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48F4BF"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B0AB357">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004DA99" w:rsidR="001318C9" w:rsidRDefault="00304DC0" w:rsidP="00A809BD">
                              <w:pPr>
                                <w:pStyle w:val="PODTYTU"/>
                                <w:spacing w:before="2160"/>
                                <w:jc w:val="center"/>
                              </w:pPr>
                              <w:r>
                                <w:t xml:space="preserve"> </w:t>
                              </w:r>
                              <w:r w:rsidR="00F5461E" w:rsidRPr="00F5461E">
                                <w:t>Wykonanie dokumentacji projektowej w branży elektroenergetycznej na terenie działania OŁD w RE Bełchatów oraz RE Piotrków Trybunalski w podziale na 3 części</w:t>
                              </w:r>
                            </w:p>
                            <w:p w14:paraId="740DC77E" w14:textId="799FFAAC" w:rsidR="001318C9" w:rsidRDefault="001318C9" w:rsidP="00A809BD">
                              <w:pPr>
                                <w:pStyle w:val="tekst"/>
                                <w:spacing w:before="720"/>
                                <w:jc w:val="center"/>
                              </w:pPr>
                              <w:r w:rsidRPr="006E100D">
                                <w:t>Nume</w:t>
                              </w:r>
                              <w:r>
                                <w:t>r Postępowania:</w:t>
                              </w:r>
                              <w:r>
                                <w:tab/>
                              </w:r>
                              <w:r w:rsidR="00ED673B">
                                <w:t>POST/DYS/OLD/GZ/0</w:t>
                              </w:r>
                              <w:r w:rsidR="00F5461E">
                                <w:t>4271</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C2058E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847DED">
                                <w:rPr>
                                  <w:noProof/>
                                </w:rPr>
                                <w:t>2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004DA99" w:rsidR="001318C9" w:rsidRDefault="00304DC0" w:rsidP="00A809BD">
                        <w:pPr>
                          <w:pStyle w:val="PODTYTU"/>
                          <w:spacing w:before="2160"/>
                          <w:jc w:val="center"/>
                        </w:pPr>
                        <w:r>
                          <w:t xml:space="preserve"> </w:t>
                        </w:r>
                        <w:r w:rsidR="00F5461E" w:rsidRPr="00F5461E">
                          <w:t>Wykonanie dokumentacji projektowej w branży elektroenergetycznej na terenie działania OŁD w RE Bełchatów oraz RE Piotrków Trybunalski w podziale na 3 części</w:t>
                        </w:r>
                      </w:p>
                      <w:p w14:paraId="740DC77E" w14:textId="799FFAAC" w:rsidR="001318C9" w:rsidRDefault="001318C9" w:rsidP="00A809BD">
                        <w:pPr>
                          <w:pStyle w:val="tekst"/>
                          <w:spacing w:before="720"/>
                          <w:jc w:val="center"/>
                        </w:pPr>
                        <w:r w:rsidRPr="006E100D">
                          <w:t>Nume</w:t>
                        </w:r>
                        <w:r>
                          <w:t>r Postępowania:</w:t>
                        </w:r>
                        <w:r>
                          <w:tab/>
                        </w:r>
                        <w:r w:rsidR="00ED673B">
                          <w:t>POST/DYS/OLD/GZ/0</w:t>
                        </w:r>
                        <w:r w:rsidR="00F5461E">
                          <w:t>4271</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C2058E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847DED">
                          <w:rPr>
                            <w:noProof/>
                          </w:rPr>
                          <w:t>2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73E26445" w:rsidR="00304DC0" w:rsidRDefault="00847DED">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304DC0">
              <w:rPr>
                <w:webHidden/>
              </w:rPr>
              <w:t>3</w:t>
            </w:r>
            <w:r w:rsidR="00304DC0">
              <w:rPr>
                <w:webHidden/>
              </w:rPr>
              <w:fldChar w:fldCharType="end"/>
            </w:r>
          </w:hyperlink>
        </w:p>
        <w:p w14:paraId="145C50FD" w14:textId="59FFA4AE" w:rsidR="00304DC0" w:rsidRDefault="00847DED">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304DC0">
              <w:rPr>
                <w:webHidden/>
              </w:rPr>
              <w:t>6</w:t>
            </w:r>
            <w:r w:rsidR="00304DC0">
              <w:rPr>
                <w:webHidden/>
              </w:rPr>
              <w:fldChar w:fldCharType="end"/>
            </w:r>
          </w:hyperlink>
        </w:p>
        <w:p w14:paraId="349BC30B" w14:textId="5DCC751F" w:rsidR="00304DC0" w:rsidRDefault="00847DED">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304DC0">
              <w:rPr>
                <w:webHidden/>
              </w:rPr>
              <w:t>7</w:t>
            </w:r>
            <w:r w:rsidR="00304DC0">
              <w:rPr>
                <w:webHidden/>
              </w:rPr>
              <w:fldChar w:fldCharType="end"/>
            </w:r>
          </w:hyperlink>
        </w:p>
        <w:p w14:paraId="56963B43" w14:textId="3C5118C8" w:rsidR="00304DC0" w:rsidRDefault="00847DED">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304DC0">
              <w:rPr>
                <w:webHidden/>
              </w:rPr>
              <w:t>7</w:t>
            </w:r>
            <w:r w:rsidR="00304DC0">
              <w:rPr>
                <w:webHidden/>
              </w:rPr>
              <w:fldChar w:fldCharType="end"/>
            </w:r>
          </w:hyperlink>
        </w:p>
        <w:p w14:paraId="5C6C5101" w14:textId="616738D8" w:rsidR="00304DC0" w:rsidRDefault="00847DED">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304DC0">
              <w:rPr>
                <w:webHidden/>
              </w:rPr>
              <w:t>9</w:t>
            </w:r>
            <w:r w:rsidR="00304DC0">
              <w:rPr>
                <w:webHidden/>
              </w:rPr>
              <w:fldChar w:fldCharType="end"/>
            </w:r>
          </w:hyperlink>
        </w:p>
        <w:p w14:paraId="426C8122" w14:textId="346B8FF1" w:rsidR="00304DC0" w:rsidRDefault="00847DED">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304DC0">
              <w:rPr>
                <w:webHidden/>
              </w:rPr>
              <w:t>9</w:t>
            </w:r>
            <w:r w:rsidR="00304DC0">
              <w:rPr>
                <w:webHidden/>
              </w:rPr>
              <w:fldChar w:fldCharType="end"/>
            </w:r>
          </w:hyperlink>
        </w:p>
        <w:p w14:paraId="57A2D329" w14:textId="1E79F989" w:rsidR="00304DC0" w:rsidRDefault="00847DED">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304DC0">
              <w:rPr>
                <w:webHidden/>
              </w:rPr>
              <w:t>11</w:t>
            </w:r>
            <w:r w:rsidR="00304DC0">
              <w:rPr>
                <w:webHidden/>
              </w:rPr>
              <w:fldChar w:fldCharType="end"/>
            </w:r>
          </w:hyperlink>
        </w:p>
        <w:p w14:paraId="50B79B69" w14:textId="4C2EE093" w:rsidR="00304DC0" w:rsidRDefault="00847DED">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304DC0">
              <w:rPr>
                <w:webHidden/>
              </w:rPr>
              <w:t>11</w:t>
            </w:r>
            <w:r w:rsidR="00304DC0">
              <w:rPr>
                <w:webHidden/>
              </w:rPr>
              <w:fldChar w:fldCharType="end"/>
            </w:r>
          </w:hyperlink>
        </w:p>
        <w:p w14:paraId="2ED1DC38" w14:textId="2167854E" w:rsidR="00304DC0" w:rsidRDefault="00847DED">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304DC0">
              <w:rPr>
                <w:webHidden/>
              </w:rPr>
              <w:t>12</w:t>
            </w:r>
            <w:r w:rsidR="00304DC0">
              <w:rPr>
                <w:webHidden/>
              </w:rPr>
              <w:fldChar w:fldCharType="end"/>
            </w:r>
          </w:hyperlink>
        </w:p>
        <w:p w14:paraId="43FA185A" w14:textId="1EE7FEFF" w:rsidR="00304DC0" w:rsidRDefault="00847DED">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304DC0">
              <w:rPr>
                <w:webHidden/>
              </w:rPr>
              <w:t>12</w:t>
            </w:r>
            <w:r w:rsidR="00304DC0">
              <w:rPr>
                <w:webHidden/>
              </w:rPr>
              <w:fldChar w:fldCharType="end"/>
            </w:r>
          </w:hyperlink>
        </w:p>
        <w:p w14:paraId="6C84FD86" w14:textId="7F1614C0" w:rsidR="00304DC0" w:rsidRDefault="00847DED">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304DC0">
              <w:rPr>
                <w:webHidden/>
              </w:rPr>
              <w:t>12</w:t>
            </w:r>
            <w:r w:rsidR="00304DC0">
              <w:rPr>
                <w:webHidden/>
              </w:rPr>
              <w:fldChar w:fldCharType="end"/>
            </w:r>
          </w:hyperlink>
        </w:p>
        <w:p w14:paraId="44FEECCC" w14:textId="5200A4C0" w:rsidR="00304DC0" w:rsidRDefault="00847DED">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304DC0">
              <w:rPr>
                <w:webHidden/>
              </w:rPr>
              <w:t>13</w:t>
            </w:r>
            <w:r w:rsidR="00304DC0">
              <w:rPr>
                <w:webHidden/>
              </w:rPr>
              <w:fldChar w:fldCharType="end"/>
            </w:r>
          </w:hyperlink>
        </w:p>
        <w:p w14:paraId="02CF3657" w14:textId="21585B26" w:rsidR="00304DC0" w:rsidRDefault="00847DED">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304DC0">
              <w:rPr>
                <w:webHidden/>
              </w:rPr>
              <w:t>13</w:t>
            </w:r>
            <w:r w:rsidR="00304DC0">
              <w:rPr>
                <w:webHidden/>
              </w:rPr>
              <w:fldChar w:fldCharType="end"/>
            </w:r>
          </w:hyperlink>
        </w:p>
        <w:p w14:paraId="62644E1E" w14:textId="7E731A0C" w:rsidR="00304DC0" w:rsidRDefault="00847DED">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304DC0">
              <w:rPr>
                <w:webHidden/>
              </w:rPr>
              <w:t>14</w:t>
            </w:r>
            <w:r w:rsidR="00304DC0">
              <w:rPr>
                <w:webHidden/>
              </w:rPr>
              <w:fldChar w:fldCharType="end"/>
            </w:r>
          </w:hyperlink>
        </w:p>
        <w:p w14:paraId="3D15BCAD" w14:textId="089F0B2B" w:rsidR="00304DC0" w:rsidRDefault="00847DED">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304DC0">
              <w:rPr>
                <w:webHidden/>
              </w:rPr>
              <w:t>14</w:t>
            </w:r>
            <w:r w:rsidR="00304DC0">
              <w:rPr>
                <w:webHidden/>
              </w:rPr>
              <w:fldChar w:fldCharType="end"/>
            </w:r>
          </w:hyperlink>
        </w:p>
        <w:p w14:paraId="05F41949" w14:textId="3576FBBD" w:rsidR="00304DC0" w:rsidRDefault="00847DED">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304DC0">
              <w:rPr>
                <w:webHidden/>
              </w:rPr>
              <w:t>14</w:t>
            </w:r>
            <w:r w:rsidR="00304DC0">
              <w:rPr>
                <w:webHidden/>
              </w:rPr>
              <w:fldChar w:fldCharType="end"/>
            </w:r>
          </w:hyperlink>
        </w:p>
        <w:p w14:paraId="007AB03C" w14:textId="21704C9D" w:rsidR="00304DC0" w:rsidRDefault="00847DED">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304DC0">
              <w:rPr>
                <w:webHidden/>
              </w:rPr>
              <w:t>16</w:t>
            </w:r>
            <w:r w:rsidR="00304DC0">
              <w:rPr>
                <w:webHidden/>
              </w:rPr>
              <w:fldChar w:fldCharType="end"/>
            </w:r>
          </w:hyperlink>
        </w:p>
        <w:p w14:paraId="7DC78F70" w14:textId="54E877FC" w:rsidR="00304DC0" w:rsidRDefault="00847DED">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304DC0">
              <w:rPr>
                <w:webHidden/>
              </w:rPr>
              <w:t>17</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1D167734"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E943C3">
        <w:rPr>
          <w:color w:val="000000"/>
          <w:sz w:val="20"/>
          <w:lang w:eastAsia="pl-PL"/>
        </w:rPr>
        <w:t>Łódź</w:t>
      </w:r>
      <w:r w:rsidRPr="00093F52">
        <w:rPr>
          <w:color w:val="000000"/>
          <w:sz w:val="20"/>
          <w:lang w:eastAsia="pl-PL"/>
        </w:rPr>
        <w:t>,</w:t>
      </w:r>
    </w:p>
    <w:p w14:paraId="15A93BF6" w14:textId="74B01762" w:rsidR="00304DC0" w:rsidRPr="00093F52" w:rsidRDefault="00304DC0" w:rsidP="008D692E">
      <w:pPr>
        <w:pStyle w:val="Bezodstpw"/>
        <w:ind w:left="709"/>
        <w:jc w:val="both"/>
        <w:rPr>
          <w:sz w:val="20"/>
          <w:lang w:eastAsia="pl-PL"/>
        </w:rPr>
      </w:pPr>
      <w:r w:rsidRPr="00093F52">
        <w:rPr>
          <w:sz w:val="20"/>
          <w:lang w:eastAsia="pl-PL"/>
        </w:rPr>
        <w:t xml:space="preserve">Adres: </w:t>
      </w:r>
      <w:r w:rsidR="00E943C3">
        <w:rPr>
          <w:sz w:val="20"/>
          <w:lang w:eastAsia="pl-PL"/>
        </w:rPr>
        <w:t>ul. Tuwima 58,</w:t>
      </w:r>
      <w:r w:rsidRPr="00093F52">
        <w:rPr>
          <w:sz w:val="20"/>
          <w:lang w:eastAsia="pl-PL"/>
        </w:rPr>
        <w:t xml:space="preserve"> Telefon: (42) 675 10 00</w:t>
      </w:r>
    </w:p>
    <w:p w14:paraId="186DFEA6" w14:textId="77777777" w:rsidR="00304DC0" w:rsidRPr="004E469B" w:rsidRDefault="00847DED"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01FF29AF"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t>
      </w:r>
      <w:r w:rsidR="00A50CA6">
        <w:rPr>
          <w:sz w:val="20"/>
        </w:rPr>
        <w:br/>
      </w:r>
      <w:r w:rsidRPr="00093F52">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516A40A3"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t>
      </w:r>
      <w:r w:rsidR="00A50CA6">
        <w:rPr>
          <w:sz w:val="20"/>
        </w:rPr>
        <w:br/>
      </w:r>
      <w:r w:rsidRPr="00093F52">
        <w:rPr>
          <w:sz w:val="20"/>
        </w:rPr>
        <w:t xml:space="preserve">w </w:t>
      </w:r>
      <w:r w:rsidRPr="00093F52">
        <w:rPr>
          <w:b/>
          <w:bCs/>
          <w:sz w:val="20"/>
        </w:rPr>
        <w:t>Systemie Zakupowym SWPP2 (dalej: System Zakupowy lub System)</w:t>
      </w:r>
      <w:r w:rsidRPr="00093F52">
        <w:rPr>
          <w:sz w:val="20"/>
        </w:rPr>
        <w:t>.</w:t>
      </w:r>
    </w:p>
    <w:p w14:paraId="4F748C9B" w14:textId="77777777" w:rsidR="00304DC0" w:rsidRPr="00142DDE" w:rsidRDefault="00304DC0" w:rsidP="00304DC0">
      <w:pPr>
        <w:pStyle w:val="Akapitzlist"/>
        <w:numPr>
          <w:ilvl w:val="3"/>
          <w:numId w:val="6"/>
        </w:numPr>
        <w:spacing w:before="120" w:after="0" w:line="24" w:lineRule="atLeast"/>
        <w:ind w:left="1560" w:hanging="851"/>
        <w:jc w:val="both"/>
        <w:rPr>
          <w:rFonts w:cstheme="minorHAnsi"/>
          <w:sz w:val="20"/>
        </w:rPr>
      </w:pPr>
      <w:r w:rsidRPr="00142DDE">
        <w:rPr>
          <w:rFonts w:cstheme="minorHAnsi"/>
          <w:b/>
          <w:color w:val="000000"/>
          <w:sz w:val="20"/>
        </w:rPr>
        <w:t xml:space="preserve">Wszelkie informacje uzyskane przez Strony w związku z udzieleniem Zamówienia, w tym również treść i warunki </w:t>
      </w:r>
      <w:r>
        <w:rPr>
          <w:rFonts w:cstheme="minorHAnsi"/>
          <w:b/>
          <w:color w:val="000000"/>
          <w:sz w:val="20"/>
        </w:rPr>
        <w:t>u</w:t>
      </w:r>
      <w:r w:rsidRPr="00142DDE">
        <w:rPr>
          <w:rFonts w:cstheme="minorHAnsi"/>
          <w:b/>
          <w:color w:val="000000"/>
          <w:sz w:val="20"/>
        </w:rPr>
        <w:t>mowy, mają charakter poufny i mogą być zarówno</w:t>
      </w:r>
      <w:r>
        <w:rPr>
          <w:rFonts w:cstheme="minorHAnsi"/>
          <w:b/>
          <w:color w:val="000000"/>
          <w:sz w:val="20"/>
        </w:rPr>
        <w:t xml:space="preserve"> w trakcie, jak i po wykonaniu z</w:t>
      </w:r>
      <w:r w:rsidRPr="00142DDE">
        <w:rPr>
          <w:rFonts w:cstheme="minorHAnsi"/>
          <w:b/>
          <w:color w:val="000000"/>
          <w:sz w:val="20"/>
        </w:rPr>
        <w:t>amówienia, udostępniane osobom trzecim przez Wykonawcę jedynie za zgodą Zamawiającego.</w:t>
      </w: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747647F1" w:rsidR="00304DC0" w:rsidRPr="00093F52" w:rsidRDefault="00304DC0" w:rsidP="00304DC0">
      <w:pPr>
        <w:numPr>
          <w:ilvl w:val="2"/>
          <w:numId w:val="6"/>
        </w:numPr>
        <w:spacing w:before="120" w:after="120" w:line="24" w:lineRule="atLeast"/>
        <w:jc w:val="both"/>
        <w:rPr>
          <w:sz w:val="20"/>
        </w:rPr>
      </w:pPr>
      <w:r w:rsidRPr="00164027">
        <w:rPr>
          <w:color w:val="002060"/>
          <w:sz w:val="20"/>
        </w:rPr>
        <w:t>Zamawiający najpierw dokona oceny Ofert, a następnie zbada, czy Wykonawca, którego Oferta została oceniona jako najkorzystniejsza, nie podlega wykluczeniu oraz spełnia warunki u</w:t>
      </w:r>
      <w:r w:rsidR="00164027">
        <w:rPr>
          <w:color w:val="002060"/>
          <w:sz w:val="20"/>
        </w:rPr>
        <w:t>działu w Postępowaniu zakupowym</w:t>
      </w:r>
      <w:r w:rsidRPr="00164027">
        <w:rPr>
          <w:color w:val="002060"/>
          <w:sz w:val="20"/>
        </w:rPr>
        <w:t xml:space="preserve"> </w:t>
      </w:r>
      <w:r w:rsidR="0078737C" w:rsidRPr="00164027">
        <w:rPr>
          <w:b/>
          <w:color w:val="C00000"/>
          <w:sz w:val="20"/>
        </w:rPr>
        <w:t>(procedura odwrócona)</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1CC9D7FE"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 xml:space="preserve">Zamawiający zamieści informację o sposobie zakończenia postępowania zakupowego </w:t>
      </w:r>
      <w:r w:rsidR="00A50CA6">
        <w:rPr>
          <w:sz w:val="20"/>
        </w:rPr>
        <w:br/>
      </w:r>
      <w:r w:rsidRPr="00093F52">
        <w:rPr>
          <w:sz w:val="20"/>
        </w:rPr>
        <w:t>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6E40D0BD"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093F52">
        <w:rPr>
          <w:sz w:val="20"/>
          <w:lang w:eastAsia="pl-PL"/>
        </w:rPr>
        <w:lastRenderedPageBreak/>
        <w:t xml:space="preserve">Zamawiający </w:t>
      </w:r>
      <w:r w:rsidRPr="00093F52">
        <w:rPr>
          <w:b/>
          <w:bCs/>
          <w:sz w:val="20"/>
          <w:lang w:eastAsia="pl-PL"/>
        </w:rPr>
        <w:t>dopuszcza</w:t>
      </w:r>
      <w:r w:rsidRPr="00093F52">
        <w:rPr>
          <w:sz w:val="20"/>
          <w:lang w:eastAsia="pl-PL"/>
        </w:rPr>
        <w:t xml:space="preserve"> </w:t>
      </w:r>
      <w:r w:rsidR="0078737C">
        <w:rPr>
          <w:b/>
          <w:bCs/>
          <w:sz w:val="20"/>
          <w:lang w:eastAsia="pl-PL"/>
        </w:rPr>
        <w:t>składani</w:t>
      </w:r>
      <w:r w:rsidRPr="00093F52">
        <w:rPr>
          <w:b/>
          <w:bCs/>
          <w:sz w:val="20"/>
          <w:lang w:eastAsia="pl-PL"/>
        </w:rPr>
        <w:t>e</w:t>
      </w:r>
      <w:r w:rsidRPr="00093F52">
        <w:rPr>
          <w:i/>
          <w:iCs/>
          <w:sz w:val="20"/>
          <w:lang w:eastAsia="pl-PL"/>
        </w:rPr>
        <w:t xml:space="preserve"> </w:t>
      </w:r>
      <w:r w:rsidRPr="00093F52">
        <w:rPr>
          <w:sz w:val="20"/>
          <w:lang w:eastAsia="pl-PL"/>
        </w:rPr>
        <w:t>ofert przez Wykonawców wspólnie ubiegających się o udzielenie zakupu (Konsorcjum).</w:t>
      </w:r>
      <w:bookmarkEnd w:id="48"/>
      <w:bookmarkEnd w:id="49"/>
      <w:bookmarkEnd w:id="50"/>
      <w:bookmarkEnd w:id="51"/>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069E184B" w14:textId="77777777" w:rsidR="0078737C" w:rsidRDefault="00304DC0" w:rsidP="0078737C">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Start w:id="65" w:name="_Toc516566310"/>
      <w:bookmarkStart w:id="66" w:name="_Toc516581578"/>
      <w:bookmarkStart w:id="67" w:name="_Toc516734752"/>
      <w:bookmarkStart w:id="68" w:name="_Toc516738782"/>
      <w:bookmarkStart w:id="69" w:name="_Toc354752355"/>
      <w:bookmarkEnd w:id="61"/>
      <w:bookmarkEnd w:id="62"/>
      <w:bookmarkEnd w:id="63"/>
      <w:bookmarkEnd w:id="64"/>
    </w:p>
    <w:p w14:paraId="339EBEFD" w14:textId="255B859B" w:rsidR="00304DC0" w:rsidRPr="0078737C" w:rsidRDefault="00304DC0" w:rsidP="0078737C">
      <w:pPr>
        <w:pStyle w:val="Akapitzlist"/>
        <w:numPr>
          <w:ilvl w:val="2"/>
          <w:numId w:val="6"/>
        </w:numPr>
        <w:spacing w:before="120" w:after="0" w:line="24" w:lineRule="atLeast"/>
        <w:contextualSpacing w:val="0"/>
        <w:jc w:val="both"/>
        <w:rPr>
          <w:sz w:val="20"/>
        </w:rPr>
      </w:pPr>
      <w:r w:rsidRPr="0078737C">
        <w:rPr>
          <w:sz w:val="20"/>
        </w:rPr>
        <w:t xml:space="preserve">W związku z obowiązywaniem Rozporządzenia Parlamentu Europejskiego i Rady (UE) 2016/679 z dnia 27 kwietnia 2016 r. w sprawie ochrony osób fizycznych w związku </w:t>
      </w:r>
      <w:r w:rsidR="00164027">
        <w:rPr>
          <w:sz w:val="20"/>
        </w:rPr>
        <w:br/>
      </w:r>
      <w:r w:rsidRPr="0078737C">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847DED"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847DED"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06E43739"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A50CA6">
        <w:rPr>
          <w:sz w:val="20"/>
        </w:rPr>
        <w:br/>
      </w:r>
      <w:r w:rsidRPr="00093F52">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78737C">
        <w:rPr>
          <w:b/>
          <w:bCs/>
          <w:sz w:val="20"/>
        </w:rPr>
        <w:t>5</w:t>
      </w:r>
      <w:r w:rsidRPr="00093F52">
        <w:rPr>
          <w:b/>
          <w:bCs/>
          <w:sz w:val="20"/>
        </w:rPr>
        <w:t xml:space="preserve"> do SWZ</w:t>
      </w:r>
      <w:r w:rsidR="0078737C">
        <w:rPr>
          <w:sz w:val="20"/>
        </w:rPr>
        <w:t>.</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847DED"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4C58B1A6"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 xml:space="preserve">UWAGA: Zamawiający informuje, że postępowanie zakupowe będzie prowadzone </w:t>
      </w:r>
      <w:r w:rsidR="00164027">
        <w:rPr>
          <w:sz w:val="20"/>
        </w:rPr>
        <w:br/>
      </w:r>
      <w:r w:rsidRPr="00093F52">
        <w:rPr>
          <w:sz w:val="20"/>
        </w:rPr>
        <w:t>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6DCE037D" w:rsidR="00304DC0" w:rsidRPr="00093F52" w:rsidRDefault="00304DC0" w:rsidP="00DC74B0">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481A4A">
        <w:rPr>
          <w:color w:val="002060"/>
          <w:sz w:val="20"/>
          <w:u w:val="single"/>
        </w:rPr>
        <w:t>w</w:t>
      </w:r>
      <w:r w:rsidR="00481A4A" w:rsidRPr="00481A4A">
        <w:rPr>
          <w:color w:val="002060"/>
          <w:sz w:val="20"/>
          <w:u w:val="single"/>
        </w:rPr>
        <w:t>ykonanie dokumentacji projektowej w branży elektroenergetycznej na terenie działania OŁD w RE Bełchatów oraz RE Piotrków Trybunalski</w:t>
      </w:r>
      <w:r w:rsidR="0078737C" w:rsidRPr="0078737C">
        <w:rPr>
          <w:sz w:val="20"/>
        </w:rPr>
        <w:t>.</w:t>
      </w:r>
    </w:p>
    <w:p w14:paraId="0834C50D" w14:textId="36212286" w:rsidR="00304DC0" w:rsidRDefault="00304DC0" w:rsidP="00304DC0">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wariantowych. Zamawiający </w:t>
      </w:r>
      <w:r w:rsidRPr="00093F52">
        <w:rPr>
          <w:b/>
          <w:bCs/>
          <w:sz w:val="20"/>
        </w:rPr>
        <w:t>dopuszcza</w:t>
      </w:r>
      <w:r w:rsidRPr="00093F52">
        <w:rPr>
          <w:sz w:val="20"/>
        </w:rPr>
        <w:t xml:space="preserve"> składanie ofert częściowych. Zakup został podzielony na </w:t>
      </w:r>
      <w:r w:rsidR="00481A4A" w:rsidRPr="00FB1AB0">
        <w:rPr>
          <w:color w:val="002060"/>
          <w:sz w:val="20"/>
        </w:rPr>
        <w:t>3</w:t>
      </w:r>
      <w:r w:rsidRPr="00FB1AB0">
        <w:rPr>
          <w:color w:val="002060"/>
          <w:sz w:val="20"/>
        </w:rPr>
        <w:t xml:space="preserve"> (słownie: </w:t>
      </w:r>
      <w:r w:rsidR="00481A4A" w:rsidRPr="00FB1AB0">
        <w:rPr>
          <w:color w:val="002060"/>
          <w:sz w:val="20"/>
        </w:rPr>
        <w:t>trzy</w:t>
      </w:r>
      <w:r w:rsidRPr="00FB1AB0">
        <w:rPr>
          <w:color w:val="002060"/>
          <w:sz w:val="20"/>
        </w:rPr>
        <w:t xml:space="preserve">) </w:t>
      </w:r>
      <w:r w:rsidRPr="00093F52">
        <w:rPr>
          <w:sz w:val="20"/>
        </w:rPr>
        <w:t>niezależn</w:t>
      </w:r>
      <w:r w:rsidR="00481A4A">
        <w:rPr>
          <w:sz w:val="20"/>
        </w:rPr>
        <w:t>e</w:t>
      </w:r>
      <w:r w:rsidRPr="00093F52">
        <w:rPr>
          <w:sz w:val="20"/>
        </w:rPr>
        <w:t xml:space="preserve"> części </w:t>
      </w:r>
      <w:r w:rsidR="00481A4A">
        <w:rPr>
          <w:sz w:val="20"/>
        </w:rPr>
        <w:br/>
      </w:r>
      <w:r w:rsidRPr="00093F52">
        <w:rPr>
          <w:sz w:val="20"/>
        </w:rPr>
        <w:t>w sposób opisany poniżej:</w:t>
      </w:r>
      <w:bookmarkEnd w:id="84"/>
      <w:bookmarkEnd w:id="85"/>
      <w:r w:rsidRPr="00093F52">
        <w:rPr>
          <w:sz w:val="20"/>
        </w:rPr>
        <w:t xml:space="preserve"> </w:t>
      </w:r>
    </w:p>
    <w:p w14:paraId="1EAF99FB" w14:textId="77777777" w:rsidR="005B2F96" w:rsidRPr="00093F52" w:rsidRDefault="005B2F96" w:rsidP="005B2F96">
      <w:pPr>
        <w:pStyle w:val="Akapitzlist"/>
        <w:spacing w:before="120" w:after="0" w:line="24" w:lineRule="atLeast"/>
        <w:ind w:left="567"/>
        <w:contextualSpacing w:val="0"/>
        <w:jc w:val="both"/>
        <w:rPr>
          <w:sz w:val="20"/>
        </w:rPr>
      </w:pP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040"/>
      </w:tblGrid>
      <w:tr w:rsidR="0078737C" w:rsidRPr="004B4556" w14:paraId="11AE1912" w14:textId="77777777" w:rsidTr="005131F0">
        <w:tc>
          <w:tcPr>
            <w:tcW w:w="1344" w:type="dxa"/>
            <w:shd w:val="clear" w:color="auto" w:fill="EFF5E0" w:themeFill="accent1" w:themeFillTint="33"/>
            <w:vAlign w:val="center"/>
          </w:tcPr>
          <w:p w14:paraId="6B783865" w14:textId="77777777" w:rsidR="0078737C" w:rsidRPr="00093F52" w:rsidRDefault="0078737C" w:rsidP="00304DC0">
            <w:pPr>
              <w:ind w:left="426" w:hanging="676"/>
              <w:jc w:val="center"/>
              <w:rPr>
                <w:b/>
                <w:bCs/>
                <w:sz w:val="20"/>
              </w:rPr>
            </w:pPr>
            <w:r w:rsidRPr="00093F52">
              <w:rPr>
                <w:b/>
                <w:bCs/>
                <w:sz w:val="20"/>
              </w:rPr>
              <w:t>Nr Części</w:t>
            </w:r>
          </w:p>
        </w:tc>
        <w:tc>
          <w:tcPr>
            <w:tcW w:w="8040" w:type="dxa"/>
            <w:shd w:val="clear" w:color="auto" w:fill="EFF5E0" w:themeFill="accent1" w:themeFillTint="33"/>
            <w:vAlign w:val="center"/>
          </w:tcPr>
          <w:p w14:paraId="0C25655B" w14:textId="693A71B2" w:rsidR="0078737C" w:rsidRPr="004B4556" w:rsidRDefault="0078737C" w:rsidP="00304DC0">
            <w:pPr>
              <w:ind w:left="426" w:hanging="710"/>
              <w:jc w:val="center"/>
              <w:rPr>
                <w:rFonts w:cstheme="minorHAnsi"/>
                <w:b/>
                <w:sz w:val="20"/>
              </w:rPr>
            </w:pPr>
            <w:r w:rsidRPr="00093F52">
              <w:rPr>
                <w:b/>
                <w:bCs/>
                <w:sz w:val="20"/>
              </w:rPr>
              <w:t>Nazwa Części Zakupu</w:t>
            </w:r>
          </w:p>
        </w:tc>
      </w:tr>
      <w:tr w:rsidR="0078737C" w:rsidRPr="004B4556" w14:paraId="08FA8E9E" w14:textId="77777777" w:rsidTr="005131F0">
        <w:tc>
          <w:tcPr>
            <w:tcW w:w="1344" w:type="dxa"/>
            <w:shd w:val="clear" w:color="auto" w:fill="auto"/>
            <w:vAlign w:val="center"/>
          </w:tcPr>
          <w:p w14:paraId="4D8154A3" w14:textId="48F7ABBF"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1</w:t>
            </w:r>
          </w:p>
        </w:tc>
        <w:tc>
          <w:tcPr>
            <w:tcW w:w="8040" w:type="dxa"/>
            <w:shd w:val="clear" w:color="auto" w:fill="auto"/>
            <w:vAlign w:val="center"/>
          </w:tcPr>
          <w:p w14:paraId="01BB4960" w14:textId="67BCB8FF" w:rsidR="0078737C" w:rsidRPr="00C30988" w:rsidRDefault="00DC74B0" w:rsidP="00612311">
            <w:pPr>
              <w:spacing w:line="360" w:lineRule="auto"/>
              <w:ind w:left="140"/>
              <w:rPr>
                <w:rFonts w:cstheme="minorHAnsi"/>
                <w:b/>
                <w:color w:val="002060"/>
                <w:sz w:val="16"/>
                <w:szCs w:val="16"/>
              </w:rPr>
            </w:pPr>
            <w:r>
              <w:rPr>
                <w:rFonts w:cstheme="minorHAnsi"/>
                <w:b/>
                <w:color w:val="002060"/>
                <w:sz w:val="16"/>
                <w:szCs w:val="16"/>
                <w:u w:val="single"/>
              </w:rPr>
              <w:t xml:space="preserve">RE </w:t>
            </w:r>
            <w:r w:rsidR="00612311" w:rsidRPr="00612311">
              <w:rPr>
                <w:rFonts w:cstheme="minorHAnsi"/>
                <w:b/>
                <w:color w:val="002060"/>
                <w:sz w:val="16"/>
                <w:szCs w:val="16"/>
                <w:u w:val="single"/>
              </w:rPr>
              <w:t>Bełchatów</w:t>
            </w:r>
            <w:r w:rsidR="00612311" w:rsidRPr="00612311">
              <w:rPr>
                <w:rFonts w:cstheme="minorHAnsi"/>
                <w:b/>
                <w:color w:val="002060"/>
                <w:sz w:val="16"/>
                <w:szCs w:val="16"/>
              </w:rPr>
              <w:t xml:space="preserve">: Budowa przyłącza kablowego nn. dz. 1058/6 w miejscowość Ruda, </w:t>
            </w:r>
            <w:r w:rsidR="005131F0">
              <w:rPr>
                <w:rFonts w:cstheme="minorHAnsi"/>
                <w:b/>
                <w:color w:val="002060"/>
                <w:sz w:val="16"/>
                <w:szCs w:val="16"/>
              </w:rPr>
              <w:br/>
            </w:r>
            <w:r w:rsidR="00612311" w:rsidRPr="00612311">
              <w:rPr>
                <w:rFonts w:cstheme="minorHAnsi"/>
                <w:b/>
                <w:color w:val="002060"/>
                <w:sz w:val="16"/>
                <w:szCs w:val="16"/>
              </w:rPr>
              <w:t xml:space="preserve">ul. Częstochowska gm. Wieluń, zgodnie z warunki przyłączenia nr WP </w:t>
            </w:r>
            <w:r w:rsidR="005131F0">
              <w:rPr>
                <w:rFonts w:cstheme="minorHAnsi"/>
                <w:b/>
                <w:color w:val="002060"/>
                <w:sz w:val="16"/>
                <w:szCs w:val="16"/>
              </w:rPr>
              <w:br/>
            </w:r>
            <w:r w:rsidR="00612311" w:rsidRPr="00612311">
              <w:rPr>
                <w:rFonts w:cstheme="minorHAnsi"/>
                <w:b/>
                <w:color w:val="002060"/>
                <w:sz w:val="16"/>
                <w:szCs w:val="16"/>
              </w:rPr>
              <w:t xml:space="preserve">nr 25-D5/WP/00865, 25-D5/WP/00873, 25-D5/WP/00878, 25-D5/WP/00875, </w:t>
            </w:r>
            <w:r w:rsidR="005131F0">
              <w:rPr>
                <w:rFonts w:cstheme="minorHAnsi"/>
                <w:b/>
                <w:color w:val="002060"/>
                <w:sz w:val="16"/>
                <w:szCs w:val="16"/>
              </w:rPr>
              <w:br/>
            </w:r>
            <w:r w:rsidR="00612311" w:rsidRPr="00612311">
              <w:rPr>
                <w:rFonts w:cstheme="minorHAnsi"/>
                <w:b/>
                <w:color w:val="002060"/>
                <w:sz w:val="16"/>
                <w:szCs w:val="16"/>
              </w:rPr>
              <w:t>25-D5/WP/00881, 25-D5/WP/00882</w:t>
            </w:r>
          </w:p>
        </w:tc>
      </w:tr>
      <w:tr w:rsidR="0078737C" w:rsidRPr="004B4556" w14:paraId="21E53747" w14:textId="77777777" w:rsidTr="005131F0">
        <w:tc>
          <w:tcPr>
            <w:tcW w:w="1344" w:type="dxa"/>
            <w:shd w:val="clear" w:color="auto" w:fill="auto"/>
            <w:vAlign w:val="center"/>
          </w:tcPr>
          <w:p w14:paraId="216B32DA" w14:textId="227279F7"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2</w:t>
            </w:r>
          </w:p>
        </w:tc>
        <w:tc>
          <w:tcPr>
            <w:tcW w:w="8040" w:type="dxa"/>
            <w:shd w:val="clear" w:color="auto" w:fill="auto"/>
            <w:vAlign w:val="center"/>
          </w:tcPr>
          <w:p w14:paraId="689B1E45" w14:textId="7F222DE8" w:rsidR="0078737C" w:rsidRPr="00C30988" w:rsidRDefault="00DC74B0" w:rsidP="006D4DD3">
            <w:pPr>
              <w:spacing w:line="360" w:lineRule="auto"/>
              <w:ind w:left="140"/>
              <w:rPr>
                <w:rFonts w:cstheme="minorHAnsi"/>
                <w:b/>
                <w:color w:val="002060"/>
                <w:sz w:val="16"/>
                <w:szCs w:val="16"/>
              </w:rPr>
            </w:pPr>
            <w:r w:rsidRPr="00DC74B0">
              <w:rPr>
                <w:rFonts w:cstheme="minorHAnsi"/>
                <w:b/>
                <w:color w:val="002060"/>
                <w:sz w:val="16"/>
                <w:szCs w:val="16"/>
                <w:u w:val="single"/>
              </w:rPr>
              <w:t xml:space="preserve">RE </w:t>
            </w:r>
            <w:r w:rsidR="00FB0D27" w:rsidRPr="00FB0D27">
              <w:rPr>
                <w:rFonts w:cstheme="minorHAnsi"/>
                <w:b/>
                <w:color w:val="002060"/>
                <w:sz w:val="16"/>
                <w:szCs w:val="16"/>
                <w:u w:val="single"/>
              </w:rPr>
              <w:t>Bełchatów</w:t>
            </w:r>
            <w:r w:rsidR="00FB0D27" w:rsidRPr="00FB0D27">
              <w:rPr>
                <w:rFonts w:cstheme="minorHAnsi"/>
                <w:b/>
                <w:color w:val="002060"/>
                <w:sz w:val="16"/>
                <w:szCs w:val="16"/>
              </w:rPr>
              <w:t>: Przebudowa linii nN w obrębie stacji Kol. Raducka 1 nr 7-0211 i Kol Raducka 2, nr 7-1166 gm. Osjaków</w:t>
            </w:r>
          </w:p>
        </w:tc>
      </w:tr>
      <w:tr w:rsidR="0078737C" w:rsidRPr="004B4556" w14:paraId="6764FAC7" w14:textId="77777777" w:rsidTr="005131F0">
        <w:trPr>
          <w:trHeight w:val="786"/>
        </w:trPr>
        <w:tc>
          <w:tcPr>
            <w:tcW w:w="1344" w:type="dxa"/>
            <w:shd w:val="clear" w:color="auto" w:fill="auto"/>
            <w:vAlign w:val="center"/>
          </w:tcPr>
          <w:p w14:paraId="4451ADE7" w14:textId="13033A86"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3</w:t>
            </w:r>
          </w:p>
        </w:tc>
        <w:tc>
          <w:tcPr>
            <w:tcW w:w="8040" w:type="dxa"/>
            <w:shd w:val="clear" w:color="auto" w:fill="auto"/>
            <w:vAlign w:val="center"/>
          </w:tcPr>
          <w:p w14:paraId="0D3939A4" w14:textId="538FA835" w:rsidR="0078737C" w:rsidRPr="005B2F96" w:rsidRDefault="00DC74B0" w:rsidP="00C30988">
            <w:pPr>
              <w:spacing w:line="360" w:lineRule="auto"/>
              <w:ind w:left="140"/>
              <w:rPr>
                <w:rFonts w:cstheme="minorHAnsi"/>
                <w:b/>
                <w:sz w:val="16"/>
                <w:szCs w:val="16"/>
              </w:rPr>
            </w:pPr>
            <w:r w:rsidRPr="00DC74B0">
              <w:rPr>
                <w:rFonts w:cstheme="minorHAnsi"/>
                <w:b/>
                <w:color w:val="002060"/>
                <w:sz w:val="16"/>
                <w:szCs w:val="16"/>
                <w:u w:val="single"/>
              </w:rPr>
              <w:t xml:space="preserve">RE </w:t>
            </w:r>
            <w:r w:rsidR="00FB1AB0" w:rsidRPr="00FB1AB0">
              <w:rPr>
                <w:rFonts w:cstheme="minorHAnsi"/>
                <w:b/>
                <w:color w:val="002060"/>
                <w:sz w:val="16"/>
                <w:szCs w:val="16"/>
                <w:u w:val="single"/>
              </w:rPr>
              <w:t>Piotrków Trybunalski</w:t>
            </w:r>
            <w:r w:rsidR="00FB1AB0" w:rsidRPr="00FB1AB0">
              <w:rPr>
                <w:rFonts w:cstheme="minorHAnsi"/>
                <w:b/>
                <w:color w:val="002060"/>
                <w:sz w:val="16"/>
                <w:szCs w:val="16"/>
              </w:rPr>
              <w:t>: Przyłączenie do sieci dystrybucyjnej nN budynku jednorodzinnego mieszkalnego w m. Garbów gm. Tuszyn dz. nr ewid. 290/4</w:t>
            </w:r>
          </w:p>
        </w:tc>
      </w:tr>
    </w:tbl>
    <w:p w14:paraId="661D41D0" w14:textId="168C2961" w:rsidR="00304DC0" w:rsidRPr="00093F52" w:rsidRDefault="00304DC0" w:rsidP="00304DC0">
      <w:pPr>
        <w:pStyle w:val="Akapitzlist"/>
        <w:numPr>
          <w:ilvl w:val="1"/>
          <w:numId w:val="7"/>
        </w:numPr>
        <w:spacing w:before="120" w:after="0" w:line="24" w:lineRule="atLeast"/>
        <w:ind w:left="567" w:hanging="567"/>
        <w:contextualSpacing w:val="0"/>
        <w:jc w:val="both"/>
        <w:rPr>
          <w:sz w:val="20"/>
        </w:rPr>
      </w:pPr>
      <w:r w:rsidRPr="00093F52">
        <w:rPr>
          <w:sz w:val="20"/>
        </w:rPr>
        <w:t xml:space="preserve">Zamawiający </w:t>
      </w:r>
      <w:r w:rsidR="005B2F96">
        <w:rPr>
          <w:sz w:val="20"/>
        </w:rPr>
        <w:t>nie przewiduje możliwości</w:t>
      </w:r>
      <w:r w:rsidRPr="00093F52">
        <w:rPr>
          <w:sz w:val="20"/>
        </w:rPr>
        <w:t xml:space="preserve"> skorzystania z Prawa Opcji</w:t>
      </w:r>
      <w:r w:rsidR="005B2F96">
        <w:rPr>
          <w:sz w:val="20"/>
        </w:rPr>
        <w:t>.</w:t>
      </w:r>
    </w:p>
    <w:p w14:paraId="59AEB6D5" w14:textId="00CEA1A8" w:rsidR="00304DC0" w:rsidRPr="00093F52" w:rsidRDefault="00304DC0" w:rsidP="005B2F96">
      <w:pPr>
        <w:pStyle w:val="Akapitzlist"/>
        <w:numPr>
          <w:ilvl w:val="1"/>
          <w:numId w:val="7"/>
        </w:numPr>
        <w:spacing w:before="120" w:after="0" w:line="24" w:lineRule="atLeast"/>
        <w:ind w:left="567" w:hanging="567"/>
        <w:contextualSpacing w:val="0"/>
        <w:jc w:val="both"/>
        <w:rPr>
          <w:sz w:val="20"/>
        </w:rPr>
      </w:pPr>
      <w:r>
        <w:rPr>
          <w:sz w:val="20"/>
        </w:rPr>
        <w:t>Zamawiający</w:t>
      </w:r>
      <w:r w:rsidRPr="00093F52">
        <w:rPr>
          <w:sz w:val="20"/>
        </w:rPr>
        <w:t xml:space="preserve"> </w:t>
      </w:r>
      <w:r w:rsidR="005B2F96">
        <w:rPr>
          <w:sz w:val="20"/>
        </w:rPr>
        <w:t>nie przewiduje możliwości</w:t>
      </w:r>
      <w:r w:rsidRPr="00877B0E">
        <w:rPr>
          <w:sz w:val="20"/>
        </w:rPr>
        <w:t xml:space="preserve"> udzielenia Wykonawcy Zamówień dodatkowych </w:t>
      </w:r>
    </w:p>
    <w:p w14:paraId="1EA8E2C5" w14:textId="2B87FB52" w:rsidR="00304DC0" w:rsidRPr="00093F52" w:rsidRDefault="00304DC0" w:rsidP="008D692E">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5B2F96">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45A28EC5" w14:textId="40A64B27" w:rsidR="00304DC0" w:rsidRPr="00093F52" w:rsidRDefault="00304DC0" w:rsidP="005B2F96">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88651FD"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4EBC2C31"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lastRenderedPageBreak/>
        <w:t xml:space="preserve">Dokumenty, które Wykonawca zobowiązany jest złożyć na potwierdzenie spełnienia warunków udziału w postępowaniu oraz na potwierdzenie braku podstaw do wykluczenia </w:t>
      </w:r>
      <w:r w:rsidR="004E559C">
        <w:rPr>
          <w:sz w:val="20"/>
          <w:lang w:eastAsia="pl-PL"/>
        </w:rPr>
        <w:br/>
      </w:r>
      <w:r w:rsidRPr="00093F52">
        <w:rPr>
          <w:sz w:val="20"/>
          <w:lang w:eastAsia="pl-PL"/>
        </w:rPr>
        <w:t xml:space="preserve">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685E37ED"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t>
      </w:r>
      <w:r w:rsidR="004E559C">
        <w:rPr>
          <w:sz w:val="20"/>
          <w:lang w:eastAsia="pl-PL"/>
        </w:rPr>
        <w:br/>
      </w:r>
      <w:r w:rsidRPr="00093F52">
        <w:rPr>
          <w:sz w:val="20"/>
          <w:lang w:eastAsia="pl-PL"/>
        </w:rPr>
        <w:t xml:space="preserve">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0869D51B"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w:t>
      </w:r>
      <w:r w:rsidR="0096007E">
        <w:rPr>
          <w:rFonts w:asciiTheme="minorHAnsi" w:hAnsiTheme="minorHAnsi" w:cstheme="minorBidi"/>
          <w:sz w:val="20"/>
        </w:rPr>
        <w:br/>
      </w:r>
      <w:r w:rsidRPr="00093F52">
        <w:rPr>
          <w:rFonts w:asciiTheme="minorHAnsi" w:hAnsiTheme="minorHAnsi" w:cstheme="minorBidi"/>
          <w:sz w:val="20"/>
        </w:rPr>
        <w:t xml:space="preserve">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7DE999BA"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w:t>
      </w:r>
      <w:r w:rsidR="0096007E">
        <w:rPr>
          <w:rFonts w:asciiTheme="minorHAnsi" w:hAnsiTheme="minorHAnsi" w:cstheme="minorBidi"/>
          <w:sz w:val="20"/>
        </w:rPr>
        <w:br/>
      </w:r>
      <w:r w:rsidR="00304DC0" w:rsidRPr="00A47506">
        <w:rPr>
          <w:rFonts w:asciiTheme="minorHAnsi" w:hAnsiTheme="minorHAnsi" w:cstheme="minorBidi"/>
          <w:sz w:val="20"/>
        </w:rPr>
        <w:t xml:space="preserve">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71E97993"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96007E">
        <w:rPr>
          <w:bCs/>
          <w:sz w:val="20"/>
        </w:rPr>
        <w:br/>
      </w:r>
      <w:r w:rsidRPr="00A47506">
        <w:rPr>
          <w:bCs/>
          <w:sz w:val="20"/>
        </w:rPr>
        <w:t>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61A5BA7A"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96007E">
        <w:rPr>
          <w:rFonts w:asciiTheme="minorHAnsi" w:hAnsiTheme="minorHAnsi" w:cstheme="minorBidi"/>
          <w:sz w:val="20"/>
        </w:rPr>
        <w:br/>
      </w:r>
      <w:r w:rsidRPr="00093F52">
        <w:rPr>
          <w:rFonts w:asciiTheme="minorHAnsi" w:hAnsiTheme="minorHAnsi" w:cstheme="minorBidi"/>
          <w:sz w:val="20"/>
        </w:rPr>
        <w:t>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4CCF0BF5"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w:t>
      </w:r>
      <w:r w:rsidR="006D74C8">
        <w:rPr>
          <w:rFonts w:asciiTheme="minorHAnsi" w:hAnsiTheme="minorHAnsi" w:cstheme="minorBidi"/>
          <w:b/>
          <w:sz w:val="20"/>
        </w:rPr>
        <w:t>c</w:t>
      </w:r>
      <w:r w:rsidRPr="005C666F">
        <w:rPr>
          <w:rFonts w:asciiTheme="minorHAnsi" w:hAnsiTheme="minorHAnsi" w:cstheme="minorBidi"/>
          <w:b/>
          <w:sz w:val="20"/>
        </w:rPr>
        <w:t xml:space="preserve">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lastRenderedPageBreak/>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bookmarkEnd w:id="158"/>
    </w:p>
    <w:p w14:paraId="0D9085D1" w14:textId="67CCB309"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 xml:space="preserve">Wnioski, zawiadomienia oraz informacje Zamawiający i Wykonawcy przekazują </w:t>
      </w:r>
      <w:r w:rsidR="0096007E">
        <w:rPr>
          <w:sz w:val="20"/>
        </w:rPr>
        <w:br/>
      </w:r>
      <w:r w:rsidRPr="00093F52">
        <w:rPr>
          <w:sz w:val="20"/>
        </w:rPr>
        <w:t xml:space="preserve">za pośrednictwem Systemu Zakupowego. Ewentualną korespondencję kierowaną </w:t>
      </w:r>
      <w:r w:rsidR="0096007E">
        <w:rPr>
          <w:sz w:val="20"/>
        </w:rPr>
        <w:br/>
      </w:r>
      <w:r w:rsidRPr="00093F52">
        <w:rPr>
          <w:sz w:val="20"/>
        </w:rPr>
        <w:t xml:space="preserve">do Zamawiającego drogą elektroniczną należy przesyłać na adres/-y osób wymienionych </w:t>
      </w:r>
      <w:r w:rsidR="0096007E">
        <w:rPr>
          <w:sz w:val="20"/>
        </w:rPr>
        <w:br/>
      </w:r>
      <w:r w:rsidRPr="00093F52">
        <w:rPr>
          <w:sz w:val="20"/>
        </w:rPr>
        <w:t>w punkcie 9 SWZ.</w:t>
      </w:r>
      <w:bookmarkEnd w:id="159"/>
      <w:bookmarkEnd w:id="160"/>
      <w:bookmarkEnd w:id="161"/>
      <w:bookmarkEnd w:id="162"/>
      <w:bookmarkEnd w:id="163"/>
      <w:bookmarkEnd w:id="164"/>
    </w:p>
    <w:p w14:paraId="7C6A4CCF" w14:textId="44ACA8D9"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 xml:space="preserve">Zamawiający może dokonywać w toku postępowania modyfikacji treści SWZ. Informację </w:t>
      </w:r>
      <w:r w:rsidR="0096007E">
        <w:rPr>
          <w:sz w:val="20"/>
        </w:rPr>
        <w:br/>
      </w:r>
      <w:r w:rsidRPr="00093F52">
        <w:rPr>
          <w:sz w:val="20"/>
        </w:rPr>
        <w:t xml:space="preserve">o zmianie Zamawiający przekaże Wykonawcom za pośrednictwem Systemu Zakupowego </w:t>
      </w:r>
      <w:r w:rsidR="0096007E">
        <w:rPr>
          <w:sz w:val="20"/>
        </w:rPr>
        <w:br/>
      </w:r>
      <w:r w:rsidRPr="00093F52">
        <w:rPr>
          <w:sz w:val="20"/>
        </w:rPr>
        <w:t>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4B1691C4"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511373">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201FF9CE"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w:t>
      </w:r>
      <w:r w:rsidR="0096007E">
        <w:rPr>
          <w:rFonts w:asciiTheme="minorHAnsi" w:hAnsiTheme="minorHAnsi" w:cstheme="minorBidi"/>
          <w:sz w:val="20"/>
        </w:rPr>
        <w:br/>
      </w:r>
      <w:r w:rsidRPr="00093F52">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29C22405"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lastRenderedPageBreak/>
        <w:t xml:space="preserve">Ceny (wartości) zaokrągla się do pełnego grosza w taki sposób, że końcówki poniżej </w:t>
      </w:r>
      <w:r w:rsidR="0096007E">
        <w:rPr>
          <w:rFonts w:asciiTheme="minorHAnsi" w:hAnsiTheme="minorHAnsi" w:cstheme="minorBidi"/>
          <w:sz w:val="20"/>
        </w:rPr>
        <w:br/>
      </w:r>
      <w:r w:rsidRPr="00093F52">
        <w:rPr>
          <w:rFonts w:asciiTheme="minorHAnsi" w:hAnsiTheme="minorHAnsi" w:cstheme="minorBidi"/>
          <w:sz w:val="20"/>
        </w:rPr>
        <w:t>0,5 grosza pomija się, a końcówki 0,5 grosza i wyższe zaokrągla się do 1 grosza.</w:t>
      </w:r>
    </w:p>
    <w:p w14:paraId="2C3DC9F7" w14:textId="16A4541C"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 xml:space="preserve">Jeżeli została złożona Oferta, której wybór prowadziłby do powstania u Zamawiającego obowiązku podatkowego zgodnie z ustawą z dnia 11 marca 2004 r. o podatku od towarów </w:t>
      </w:r>
      <w:r w:rsidR="0096007E">
        <w:rPr>
          <w:sz w:val="20"/>
        </w:rPr>
        <w:br/>
      </w:r>
      <w:r w:rsidRPr="00093F52">
        <w:rPr>
          <w:sz w:val="20"/>
        </w:rPr>
        <w:t>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175E7FF5" w14:textId="77777777" w:rsidR="00031A3A" w:rsidRPr="00A40B15" w:rsidRDefault="00031A3A" w:rsidP="00304DC0">
      <w:pPr>
        <w:pStyle w:val="Akapitzlist"/>
        <w:numPr>
          <w:ilvl w:val="2"/>
          <w:numId w:val="13"/>
        </w:numPr>
        <w:spacing w:before="120" w:after="0" w:line="24" w:lineRule="atLeast"/>
        <w:ind w:left="1134" w:hanging="567"/>
        <w:jc w:val="both"/>
        <w:rPr>
          <w:b/>
          <w:color w:val="002060"/>
          <w:sz w:val="20"/>
        </w:rPr>
      </w:pPr>
      <w:bookmarkStart w:id="204" w:name="_Toc354752464"/>
      <w:bookmarkStart w:id="205" w:name="_Toc516566389"/>
      <w:bookmarkStart w:id="206" w:name="_Toc516581659"/>
      <w:bookmarkStart w:id="207" w:name="_Toc516734844"/>
      <w:bookmarkStart w:id="208" w:name="_Toc516738874"/>
      <w:r w:rsidRPr="00A40B15">
        <w:rPr>
          <w:b/>
          <w:color w:val="002060"/>
          <w:sz w:val="20"/>
        </w:rPr>
        <w:t>Klaudia Jarosz</w:t>
      </w:r>
      <w:r w:rsidR="00304DC0" w:rsidRPr="00A40B15">
        <w:rPr>
          <w:b/>
          <w:color w:val="002060"/>
          <w:sz w:val="20"/>
        </w:rPr>
        <w:t xml:space="preserve">, Wydział Zamówień Oddziału </w:t>
      </w:r>
      <w:r w:rsidR="006030A4" w:rsidRPr="00A40B15">
        <w:rPr>
          <w:b/>
          <w:color w:val="002060"/>
          <w:sz w:val="20"/>
        </w:rPr>
        <w:t>Łódź</w:t>
      </w:r>
      <w:r w:rsidR="00304DC0" w:rsidRPr="00A40B15">
        <w:rPr>
          <w:b/>
          <w:color w:val="002060"/>
          <w:sz w:val="20"/>
        </w:rPr>
        <w:t xml:space="preserve"> PGE Dystrybucja S.A., </w:t>
      </w:r>
      <w:r w:rsidRPr="00A40B15">
        <w:rPr>
          <w:b/>
          <w:color w:val="002060"/>
          <w:sz w:val="20"/>
        </w:rPr>
        <w:br/>
      </w:r>
      <w:r w:rsidR="00304DC0" w:rsidRPr="00A40B15">
        <w:rPr>
          <w:b/>
          <w:color w:val="002060"/>
          <w:sz w:val="20"/>
        </w:rPr>
        <w:t xml:space="preserve">tel.: </w:t>
      </w:r>
      <w:r w:rsidR="006030A4" w:rsidRPr="00A40B15">
        <w:rPr>
          <w:b/>
          <w:color w:val="002060"/>
          <w:sz w:val="20"/>
        </w:rPr>
        <w:t>(42)</w:t>
      </w:r>
      <w:r w:rsidR="00304DC0" w:rsidRPr="00A40B15">
        <w:rPr>
          <w:b/>
          <w:color w:val="002060"/>
          <w:sz w:val="20"/>
        </w:rPr>
        <w:t xml:space="preserve"> </w:t>
      </w:r>
      <w:r w:rsidR="006030A4" w:rsidRPr="00A40B15">
        <w:rPr>
          <w:b/>
          <w:color w:val="002060"/>
          <w:sz w:val="20"/>
        </w:rPr>
        <w:t xml:space="preserve">675 </w:t>
      </w:r>
      <w:r w:rsidRPr="00A40B15">
        <w:rPr>
          <w:b/>
          <w:color w:val="002060"/>
          <w:sz w:val="20"/>
        </w:rPr>
        <w:t>15</w:t>
      </w:r>
      <w:r w:rsidR="006030A4" w:rsidRPr="00A40B15">
        <w:rPr>
          <w:b/>
          <w:color w:val="002060"/>
          <w:sz w:val="20"/>
        </w:rPr>
        <w:t xml:space="preserve"> </w:t>
      </w:r>
      <w:r w:rsidRPr="00A40B15">
        <w:rPr>
          <w:b/>
          <w:color w:val="002060"/>
          <w:sz w:val="20"/>
        </w:rPr>
        <w:t>59</w:t>
      </w:r>
      <w:r w:rsidR="006030A4" w:rsidRPr="00A40B15">
        <w:rPr>
          <w:b/>
          <w:color w:val="002060"/>
          <w:sz w:val="20"/>
        </w:rPr>
        <w:t xml:space="preserve"> </w:t>
      </w:r>
      <w:r w:rsidR="00304DC0" w:rsidRPr="00A40B15">
        <w:rPr>
          <w:b/>
          <w:color w:val="002060"/>
          <w:sz w:val="20"/>
        </w:rPr>
        <w:t xml:space="preserve">(w godz. 8:00-14:00), </w:t>
      </w:r>
    </w:p>
    <w:p w14:paraId="2AA469AE" w14:textId="2ED719B4" w:rsidR="006030A4" w:rsidRPr="008B7FC3" w:rsidRDefault="00304DC0" w:rsidP="00031A3A">
      <w:pPr>
        <w:pStyle w:val="Akapitzlist"/>
        <w:spacing w:before="120" w:after="0" w:line="24" w:lineRule="atLeast"/>
        <w:ind w:left="1134"/>
        <w:jc w:val="both"/>
        <w:rPr>
          <w:rStyle w:val="Hipercze"/>
          <w:b/>
          <w:color w:val="0000FF"/>
          <w:lang w:val="en-GB"/>
        </w:rPr>
      </w:pPr>
      <w:r w:rsidRPr="008B7FC3">
        <w:rPr>
          <w:b/>
          <w:color w:val="0000FF"/>
          <w:sz w:val="20"/>
          <w:lang w:val="en-GB"/>
        </w:rPr>
        <w:t xml:space="preserve">e-mail: </w:t>
      </w:r>
      <w:bookmarkEnd w:id="204"/>
      <w:r w:rsidR="0092072C" w:rsidRPr="0092072C">
        <w:rPr>
          <w:rStyle w:val="Hipercze"/>
          <w:b/>
          <w:color w:val="0000FF"/>
        </w:rPr>
        <w:fldChar w:fldCharType="begin"/>
      </w:r>
      <w:r w:rsidR="0092072C" w:rsidRPr="008B7FC3">
        <w:rPr>
          <w:rStyle w:val="Hipercze"/>
          <w:b/>
          <w:color w:val="0000FF"/>
          <w:lang w:val="en-GB"/>
        </w:rPr>
        <w:instrText xml:space="preserve"> HYPERLINK "mailto:Klaudia.Jarosz@pgedystrybucja.pl" </w:instrText>
      </w:r>
      <w:r w:rsidR="0092072C" w:rsidRPr="0092072C">
        <w:rPr>
          <w:rStyle w:val="Hipercze"/>
          <w:b/>
          <w:color w:val="0000FF"/>
        </w:rPr>
      </w:r>
      <w:r w:rsidR="0092072C" w:rsidRPr="0092072C">
        <w:rPr>
          <w:rStyle w:val="Hipercze"/>
          <w:b/>
          <w:color w:val="0000FF"/>
        </w:rPr>
        <w:fldChar w:fldCharType="separate"/>
      </w:r>
      <w:r w:rsidR="0092072C" w:rsidRPr="008B7FC3">
        <w:rPr>
          <w:rStyle w:val="Hipercze"/>
          <w:b/>
          <w:color w:val="0000FF"/>
          <w:lang w:val="en-GB"/>
        </w:rPr>
        <w:t>Klaudia.Jarosz@pgedystrybucja.pl</w:t>
      </w:r>
      <w:r w:rsidR="0092072C" w:rsidRPr="0092072C">
        <w:rPr>
          <w:rStyle w:val="Hipercze"/>
          <w:b/>
          <w:color w:val="0000FF"/>
        </w:rPr>
        <w:fldChar w:fldCharType="end"/>
      </w:r>
      <w:r w:rsidR="0092072C" w:rsidRPr="008B7FC3">
        <w:rPr>
          <w:rStyle w:val="Hipercze"/>
          <w:b/>
          <w:color w:val="0000FF"/>
          <w:lang w:val="en-GB"/>
        </w:rPr>
        <w:t xml:space="preserve"> </w:t>
      </w:r>
      <w:r w:rsidR="006030A4" w:rsidRPr="008B7FC3">
        <w:rPr>
          <w:rStyle w:val="Hipercze"/>
          <w:b/>
          <w:color w:val="0000FF"/>
          <w:lang w:val="en-GB"/>
        </w:rPr>
        <w:t xml:space="preserve"> </w:t>
      </w:r>
    </w:p>
    <w:p w14:paraId="16C12CAB" w14:textId="70FF3C30" w:rsidR="0092072C" w:rsidRPr="0092072C" w:rsidRDefault="00304DC0" w:rsidP="0092072C">
      <w:pPr>
        <w:pStyle w:val="Akapitzlist"/>
        <w:spacing w:before="120" w:after="0" w:line="24" w:lineRule="atLeast"/>
        <w:ind w:left="1134"/>
        <w:jc w:val="both"/>
        <w:rPr>
          <w:b/>
          <w:sz w:val="20"/>
        </w:rPr>
      </w:pPr>
      <w:r w:rsidRPr="00A40B15">
        <w:rPr>
          <w:b/>
          <w:color w:val="002060"/>
          <w:sz w:val="20"/>
        </w:rPr>
        <w:t xml:space="preserve">dodatkowo: </w:t>
      </w:r>
      <w:r w:rsidR="00A649A2">
        <w:rPr>
          <w:b/>
          <w:color w:val="0000FF"/>
          <w:sz w:val="20"/>
        </w:rPr>
        <w:t>Izabela.Kaczorowska-Jakubowska</w:t>
      </w:r>
      <w:r w:rsidRPr="0092072C">
        <w:rPr>
          <w:b/>
          <w:color w:val="0000FF"/>
          <w:sz w:val="20"/>
        </w:rPr>
        <w:t>@pgedystrybucja.pl</w:t>
      </w:r>
      <w:bookmarkStart w:id="209" w:name="_Toc516566390"/>
      <w:bookmarkStart w:id="210" w:name="_Toc516581660"/>
      <w:bookmarkStart w:id="211" w:name="_Toc516734845"/>
      <w:bookmarkStart w:id="212" w:name="_Toc516738875"/>
      <w:bookmarkEnd w:id="205"/>
      <w:bookmarkEnd w:id="206"/>
      <w:bookmarkEnd w:id="207"/>
      <w:bookmarkEnd w:id="208"/>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0"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297DD2BF"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430805">
        <w:rPr>
          <w:b/>
          <w:color w:val="FF0000"/>
          <w:sz w:val="20"/>
          <w:highlight w:val="yellow"/>
        </w:rPr>
        <w:t>0</w:t>
      </w:r>
      <w:r w:rsidR="00847DED">
        <w:rPr>
          <w:b/>
          <w:color w:val="FF0000"/>
          <w:sz w:val="20"/>
          <w:highlight w:val="yellow"/>
        </w:rPr>
        <w:t>9</w:t>
      </w:r>
      <w:r w:rsidR="00430805">
        <w:rPr>
          <w:b/>
          <w:color w:val="FF0000"/>
          <w:sz w:val="20"/>
          <w:highlight w:val="yellow"/>
        </w:rPr>
        <w:t>.12</w:t>
      </w:r>
      <w:r w:rsidR="006030A4" w:rsidRPr="00A64E3D">
        <w:rPr>
          <w:b/>
          <w:color w:val="FF0000"/>
          <w:sz w:val="20"/>
          <w:highlight w:val="yellow"/>
        </w:rPr>
        <w:t>.2025 r.</w:t>
      </w:r>
      <w:r w:rsidRPr="00A64E3D">
        <w:rPr>
          <w:b/>
          <w:color w:val="FF0000"/>
          <w:sz w:val="20"/>
          <w:highlight w:val="yellow"/>
        </w:rPr>
        <w:t xml:space="preserve"> do godz. </w:t>
      </w:r>
      <w:r w:rsidR="006030A4" w:rsidRPr="00A64E3D">
        <w:rPr>
          <w:b/>
          <w:color w:val="FF0000"/>
          <w:sz w:val="20"/>
          <w:highlight w:val="yellow"/>
        </w:rPr>
        <w:t>09:00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1B3291DD"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t>
      </w:r>
      <w:r w:rsidR="00A64E3D">
        <w:rPr>
          <w:sz w:val="20"/>
        </w:rPr>
        <w:br/>
      </w:r>
      <w:r w:rsidRPr="00093F52">
        <w:rPr>
          <w:sz w:val="20"/>
        </w:rPr>
        <w:t xml:space="preserve">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171C043F"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w:t>
      </w:r>
      <w:r w:rsidR="00A64E3D">
        <w:rPr>
          <w:sz w:val="20"/>
        </w:rPr>
        <w:br/>
      </w:r>
      <w:r w:rsidRPr="00093F52">
        <w:rPr>
          <w:sz w:val="20"/>
        </w:rPr>
        <w:t xml:space="preserve">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t>TERMIN ZWIĄZANIA OFERTĄ</w:t>
      </w:r>
      <w:bookmarkEnd w:id="222"/>
      <w:bookmarkEnd w:id="223"/>
      <w:bookmarkEnd w:id="224"/>
      <w:bookmarkEnd w:id="225"/>
    </w:p>
    <w:p w14:paraId="6446F335" w14:textId="34BFD979"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 xml:space="preserve">Termin związania ofertą wynosi </w:t>
      </w:r>
      <w:r w:rsidR="00544A5F">
        <w:rPr>
          <w:sz w:val="20"/>
        </w:rPr>
        <w:t>45</w:t>
      </w:r>
      <w:r w:rsidRPr="00093F52">
        <w:rPr>
          <w:sz w:val="20"/>
        </w:rPr>
        <w:t xml:space="preserve"> dni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lastRenderedPageBreak/>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3A5873EF"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w:t>
      </w:r>
      <w:r w:rsidR="00A64E3D">
        <w:rPr>
          <w:sz w:val="20"/>
        </w:rPr>
        <w:br/>
      </w:r>
      <w:r w:rsidRPr="00A47506">
        <w:rPr>
          <w:sz w:val="20"/>
        </w:rPr>
        <w:t>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579CEB8A"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w:t>
      </w:r>
      <w:r w:rsidRPr="00E27DBC">
        <w:rPr>
          <w:rFonts w:cstheme="minorHAnsi"/>
          <w:color w:val="002060"/>
          <w:sz w:val="20"/>
          <w:u w:val="single"/>
        </w:rPr>
        <w:t>cena netto (waga 100%)</w:t>
      </w:r>
      <w:r w:rsidRPr="00C03381">
        <w:rPr>
          <w:rFonts w:cstheme="minorHAnsi"/>
          <w:sz w:val="20"/>
        </w:rPr>
        <w:t xml:space="preserve">. </w:t>
      </w:r>
    </w:p>
    <w:bookmarkEnd w:id="235"/>
    <w:bookmarkEnd w:id="236"/>
    <w:bookmarkEnd w:id="237"/>
    <w:bookmarkEnd w:id="238"/>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93F52">
        <w:t>ZABEZPIECZENIE NALEŻYTEGO WYKONANIA UMOWY</w:t>
      </w:r>
      <w:bookmarkEnd w:id="239"/>
      <w:bookmarkEnd w:id="240"/>
      <w:bookmarkEnd w:id="241"/>
      <w:bookmarkEnd w:id="242"/>
    </w:p>
    <w:p w14:paraId="78A3C7E4" w14:textId="2012C238" w:rsidR="00304DC0" w:rsidRPr="00544A5F" w:rsidRDefault="00304DC0" w:rsidP="00544A5F">
      <w:pPr>
        <w:pStyle w:val="Akapitzlist"/>
        <w:numPr>
          <w:ilvl w:val="1"/>
          <w:numId w:val="18"/>
        </w:numPr>
        <w:spacing w:before="120" w:after="120" w:line="24" w:lineRule="atLeast"/>
        <w:ind w:left="567" w:hanging="567"/>
        <w:contextualSpacing w:val="0"/>
        <w:jc w:val="both"/>
        <w:rPr>
          <w:b/>
          <w:bCs/>
          <w:sz w:val="20"/>
        </w:rPr>
      </w:pPr>
      <w:bookmarkStart w:id="243" w:name="_Toc516566402"/>
      <w:bookmarkStart w:id="244" w:name="_Toc516581674"/>
      <w:bookmarkStart w:id="245" w:name="_Toc516734860"/>
      <w:bookmarkStart w:id="246"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3"/>
      <w:bookmarkEnd w:id="244"/>
      <w:bookmarkEnd w:id="245"/>
      <w:bookmarkEnd w:id="246"/>
      <w:r w:rsidRPr="00544A5F">
        <w:rPr>
          <w:b/>
          <w:bCs/>
          <w:sz w:val="20"/>
        </w:rPr>
        <w:t>.</w:t>
      </w:r>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93F52">
        <w:t>INFORMACJE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0EEB881E"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44A5F">
        <w:rPr>
          <w:b/>
          <w:bCs/>
          <w:sz w:val="20"/>
        </w:rPr>
        <w:t>5</w:t>
      </w:r>
      <w:r w:rsidRPr="00093F52">
        <w:rPr>
          <w:b/>
          <w:bCs/>
          <w:sz w:val="20"/>
        </w:rPr>
        <w:t xml:space="preserve"> do SWZ</w:t>
      </w:r>
      <w:r w:rsidRPr="00093F52">
        <w:rPr>
          <w:sz w:val="20"/>
        </w:rPr>
        <w:t>, na warunkach określonych w niniejszym Postępowaniu.</w:t>
      </w:r>
      <w:bookmarkEnd w:id="250"/>
      <w:bookmarkEnd w:id="251"/>
      <w:bookmarkEnd w:id="252"/>
    </w:p>
    <w:p w14:paraId="7E33F4BE" w14:textId="46AE1BD7"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44A5F">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DE9DB1A" w14:textId="77777777"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w:t>
      </w:r>
      <w:r w:rsidRPr="00093F52">
        <w:rPr>
          <w:sz w:val="20"/>
        </w:rPr>
        <w:lastRenderedPageBreak/>
        <w:t xml:space="preserve">najwyżej oceniona do złożenia w wyznaczonym terminie ankiety w zakresie gwarancji bezpieczeństwa przetwarzania danych osobowych. </w:t>
      </w:r>
    </w:p>
    <w:p w14:paraId="0F87739A" w14:textId="77777777"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45423F6C"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w:t>
      </w:r>
      <w:r w:rsidRPr="00DC74B0">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DC74B0">
        <w:rPr>
          <w:rFonts w:asciiTheme="minorHAnsi" w:hAnsiTheme="minorHAnsi" w:cstheme="minorBidi"/>
          <w:sz w:val="20"/>
          <w:u w:val="single"/>
        </w:rPr>
        <w:t>negocjacji handlowych</w:t>
      </w:r>
      <w:r w:rsidR="00835CD2">
        <w:rPr>
          <w:rFonts w:asciiTheme="minorHAnsi" w:hAnsiTheme="minorHAnsi" w:cstheme="minorBidi"/>
          <w:sz w:val="20"/>
        </w:rPr>
        <w:t xml:space="preserve"> </w:t>
      </w:r>
      <w:r w:rsidRPr="00093F52">
        <w:rPr>
          <w:rFonts w:asciiTheme="minorHAnsi" w:hAnsiTheme="minorHAnsi" w:cstheme="minorBidi"/>
          <w:sz w:val="20"/>
        </w:rPr>
        <w:t>zgodnie z pkt. 9.6.3 – 9.6.5 Procedury Zakupów.</w:t>
      </w:r>
    </w:p>
    <w:p w14:paraId="184FC604" w14:textId="2267F4BB" w:rsidR="00304DC0" w:rsidRPr="00835CD2" w:rsidRDefault="00304DC0" w:rsidP="00835CD2">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w:t>
      </w:r>
      <w:r w:rsidRPr="00DC74B0">
        <w:rPr>
          <w:rFonts w:asciiTheme="minorHAnsi" w:hAnsiTheme="minorHAnsi" w:cstheme="minorBidi"/>
          <w:b/>
          <w:sz w:val="20"/>
        </w:rPr>
        <w:t>nie przewiduje</w:t>
      </w:r>
      <w:r w:rsidRPr="00093F52">
        <w:rPr>
          <w:rFonts w:asciiTheme="minorHAnsi" w:hAnsiTheme="minorHAnsi" w:cstheme="minorBidi"/>
          <w:sz w:val="20"/>
        </w:rPr>
        <w:t xml:space="preserve"> dokonani</w:t>
      </w:r>
      <w:r w:rsidR="00835CD2">
        <w:rPr>
          <w:rFonts w:asciiTheme="minorHAnsi" w:hAnsiTheme="minorHAnsi" w:cstheme="minorBidi"/>
          <w:sz w:val="20"/>
        </w:rPr>
        <w:t>a</w:t>
      </w:r>
      <w:r w:rsidRPr="00093F52">
        <w:rPr>
          <w:rFonts w:asciiTheme="minorHAnsi" w:hAnsiTheme="minorHAnsi" w:cstheme="minorBidi"/>
          <w:sz w:val="20"/>
        </w:rPr>
        <w:t xml:space="preserve"> wyboru najkorzystniejszej Oferty z zast</w:t>
      </w:r>
      <w:r w:rsidR="00835CD2">
        <w:rPr>
          <w:rFonts w:asciiTheme="minorHAnsi" w:hAnsiTheme="minorHAnsi" w:cstheme="minorBidi"/>
          <w:sz w:val="20"/>
        </w:rPr>
        <w:t xml:space="preserve">osowaniem </w:t>
      </w:r>
      <w:r w:rsidR="00835CD2" w:rsidRPr="00DC74B0">
        <w:rPr>
          <w:rFonts w:asciiTheme="minorHAnsi" w:hAnsiTheme="minorHAnsi" w:cstheme="minorBidi"/>
          <w:sz w:val="20"/>
          <w:u w:val="single"/>
        </w:rPr>
        <w:t>aukcji elektronicznej</w:t>
      </w:r>
      <w:r w:rsidRPr="00835CD2">
        <w:rPr>
          <w:rFonts w:asciiTheme="minorHAnsi" w:hAnsiTheme="minorHAnsi" w:cstheme="minorBidi"/>
          <w:sz w:val="20"/>
        </w:rPr>
        <w:t>.</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t>SYSTEM ZAKUPOWY</w:t>
      </w:r>
      <w:bookmarkEnd w:id="282"/>
      <w:r w:rsidRPr="00304DC0">
        <w:t xml:space="preserve"> </w:t>
      </w:r>
      <w:bookmarkEnd w:id="283"/>
    </w:p>
    <w:p w14:paraId="47443C1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Zamawiający informuje, że postępowanie zakupowe będzie prowadzone z wykorzystaniem Systemu Zakupowego.</w:t>
      </w:r>
    </w:p>
    <w:p w14:paraId="1FC17B9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Aby złożyć ofertę w postępowaniu Wykonawca jest zobowiązany do dokonania rejestracji w Systemie Zakupowym dostępnym pod adresem: </w:t>
      </w:r>
      <w:hyperlink r:id="rId21">
        <w:r w:rsidRPr="00093F52">
          <w:rPr>
            <w:rStyle w:val="czeinternetowe"/>
            <w:sz w:val="20"/>
          </w:rPr>
          <w:t>https://swpp2.gkpge.pl</w:t>
        </w:r>
      </w:hyperlink>
      <w:r w:rsidRPr="00093F52">
        <w:rPr>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093F52">
        <w:rPr>
          <w:b/>
          <w:bCs/>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1165EED"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Wszelkie informacje dotyczące sposobu rejestracji i logowania do systemu znajdują się pod wyżej wskazanym adresem internetowym w zakładce Pytania i odpowiedzi/FAQ. Prosimy </w:t>
      </w:r>
      <w:r w:rsidR="00E27DBC">
        <w:rPr>
          <w:sz w:val="20"/>
        </w:rPr>
        <w:br/>
      </w:r>
      <w:r w:rsidRPr="00093F52">
        <w:rPr>
          <w:sz w:val="20"/>
        </w:rPr>
        <w:t xml:space="preserve">o zapoznanie się również z dokumentem regulującym zasady korzystania z Systemu Zakupowego obsługującego proces zakupowy pn. „Szczegółowa instrukcja korzystania </w:t>
      </w:r>
      <w:r w:rsidR="00E27DBC">
        <w:rPr>
          <w:sz w:val="20"/>
        </w:rPr>
        <w:br/>
      </w:r>
      <w:r w:rsidRPr="00093F52">
        <w:rPr>
          <w:sz w:val="20"/>
        </w:rPr>
        <w:t xml:space="preserve">z Systemu Zakupowego dla Wykonawców” dostępnym w Systemie Zakupowym w zakładce „Dokumenty” </w:t>
      </w:r>
      <w:hyperlink r:id="rId22" w:tooltip="03 Regulacje i procedury obowiązujące w PGE Dystrybucja S.A." w:history="1">
        <w:r w:rsidRPr="00093F52">
          <w:rPr>
            <w:rStyle w:val="Hipercze"/>
          </w:rPr>
          <w:t>w pliku „Regulacje i procedury obowiązujące w PGE Dystrybucja S.A.</w:t>
        </w:r>
      </w:hyperlink>
      <w:r w:rsidRPr="00093F52">
        <w:rPr>
          <w:sz w:val="20"/>
        </w:rPr>
        <w:t>”</w:t>
      </w:r>
    </w:p>
    <w:p w14:paraId="4D87F6A5"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57A7E451"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lastRenderedPageBreak/>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3" w:tooltip="03 Regulacje i procedury obowiązujące w PGE Dystrybucja S.A." w:history="1">
        <w:r w:rsidRPr="00093F52">
          <w:rPr>
            <w:rStyle w:val="Hipercze"/>
          </w:rPr>
          <w:t>w pliku „Regulacje i procedury obowiązujące w PGE Dystrybucja S.A.</w:t>
        </w:r>
      </w:hyperlink>
      <w:r w:rsidRPr="00093F52">
        <w:rPr>
          <w:sz w:val="20"/>
        </w:rPr>
        <w:t>”.</w:t>
      </w:r>
    </w:p>
    <w:p w14:paraId="15A0401D" w14:textId="4907AC2E"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Maksymalny rozmiar plików przesyłanych (zamieszczanych) za pośrednictwem Systemu wynosi 150 MB. Zamawiający określił dopuszczalny format plików zamieszczanych </w:t>
      </w:r>
      <w:r w:rsidR="00E27DBC">
        <w:rPr>
          <w:sz w:val="20"/>
        </w:rPr>
        <w:br/>
      </w:r>
      <w:r w:rsidRPr="00093F52">
        <w:rPr>
          <w:sz w:val="20"/>
        </w:rPr>
        <w:t>w Systemie jako: Xls, xlsx, doc, docx, pptx, pdf, xml, rar, zip, gif, jpg, dwg, tif, tiff, txt, rtf, jpeg, bmp, ath, kst, png, asic, cades, xades, pades, 7z, mp4, msg, przy czym zaleca się wykorzystywanie plików w formacie .pdf.</w:t>
      </w:r>
    </w:p>
    <w:p w14:paraId="3FC8669C"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Zamawiający informuje, że pliki dołączane do systemu przez Wykonawców są sprawdzane oprogramowaniem antywirusowym. </w:t>
      </w:r>
    </w:p>
    <w:p w14:paraId="061552D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5C0B5977" w14:textId="77777777" w:rsidR="000046DF" w:rsidRDefault="00304DC0"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System po upływie terminu składania ofert nie dopuści możliwości złożenia oferty, tym samym zaleca się przygotowanie i złożenie oferty z odpowiednim wyprzedzeniem.</w:t>
      </w:r>
    </w:p>
    <w:p w14:paraId="61FA4E9B" w14:textId="530BAB5B" w:rsidR="000046DF" w:rsidRPr="000046DF" w:rsidRDefault="000046DF"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046DF">
        <w:rPr>
          <w:sz w:val="20"/>
        </w:rPr>
        <w:t>Wsparcie</w:t>
      </w:r>
      <w:r w:rsidR="00304DC0" w:rsidRPr="000046DF">
        <w:rPr>
          <w:sz w:val="20"/>
        </w:rPr>
        <w:t xml:space="preserve"> techniczne dla Wykonawców w zakresie obsługi Systemu </w:t>
      </w:r>
      <w:bookmarkStart w:id="286" w:name="_Toc69029879"/>
      <w:bookmarkStart w:id="287" w:name="_Toc193110904"/>
      <w:r w:rsidRPr="000046DF">
        <w:rPr>
          <w:sz w:val="20"/>
          <w:szCs w:val="20"/>
        </w:rPr>
        <w:t>jest dostępne poprzez Usługę Help Desk dla Wykonawców:</w:t>
      </w:r>
    </w:p>
    <w:p w14:paraId="5AA68100" w14:textId="77777777"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40AFBE08" w14:textId="36A23A8A"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e-mail:helpdesk.zakupy@gkpge.pl</w:t>
      </w:r>
      <w:r w:rsidR="000F2A2A">
        <w:rPr>
          <w:rFonts w:ascii="Arial" w:hAnsi="Arial" w:cs="Arial"/>
          <w:sz w:val="22"/>
          <w:szCs w:val="22"/>
        </w:rPr>
        <w:t xml:space="preserve"> </w:t>
      </w:r>
      <w:r w:rsidRPr="000943B1">
        <w:rPr>
          <w:rFonts w:ascii="Arial" w:hAnsi="Arial" w:cs="Arial"/>
          <w:sz w:val="22"/>
          <w:szCs w:val="22"/>
        </w:rPr>
        <w:t xml:space="preserve"> </w:t>
      </w:r>
    </w:p>
    <w:p w14:paraId="3A41E130" w14:textId="5C0A0F13" w:rsidR="00304DC0" w:rsidRPr="00567AE5" w:rsidRDefault="00304DC0" w:rsidP="00567AE5">
      <w:pPr>
        <w:pStyle w:val="Nagwek1"/>
        <w:numPr>
          <w:ilvl w:val="0"/>
          <w:numId w:val="23"/>
        </w:numPr>
        <w:rPr>
          <w:b/>
        </w:rPr>
      </w:pPr>
      <w:r w:rsidRPr="00567AE5">
        <w:t>ZAŁĄCZNIKI</w:t>
      </w:r>
      <w:bookmarkEnd w:id="284"/>
      <w:bookmarkEnd w:id="285"/>
      <w:bookmarkEnd w:id="286"/>
      <w:bookmarkEnd w:id="287"/>
    </w:p>
    <w:p w14:paraId="0C68C150" w14:textId="24C6A27F"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Pr="00093F52" w:rsidRDefault="00304DC0" w:rsidP="00304DC0">
      <w:pPr>
        <w:spacing w:before="120" w:line="24" w:lineRule="atLeast"/>
        <w:ind w:firstLine="567"/>
        <w:rPr>
          <w:sz w:val="20"/>
        </w:rPr>
      </w:pPr>
      <w:bookmarkStart w:id="293" w:name="_Toc354752484"/>
      <w:bookmarkStart w:id="294" w:name="_Toc516581687"/>
      <w:bookmarkStart w:id="295" w:name="_Toc516734874"/>
      <w:bookmarkStart w:id="296" w:name="_Toc516738904"/>
      <w:r w:rsidRPr="00093F52">
        <w:rPr>
          <w:b/>
          <w:bCs/>
          <w:sz w:val="20"/>
        </w:rPr>
        <w:t>Załącznik nr 1</w:t>
      </w:r>
      <w:r w:rsidRPr="00093F52">
        <w:rPr>
          <w:sz w:val="20"/>
        </w:rPr>
        <w:t xml:space="preserve"> –</w:t>
      </w:r>
      <w:bookmarkStart w:id="297" w:name="_Toc354752485"/>
      <w:bookmarkEnd w:id="293"/>
      <w:r w:rsidRPr="00093F52">
        <w:rPr>
          <w:sz w:val="20"/>
        </w:rPr>
        <w:t xml:space="preserve"> </w:t>
      </w:r>
      <w:bookmarkEnd w:id="297"/>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CFD870A"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4"/>
      <w:bookmarkEnd w:id="295"/>
      <w:bookmarkEnd w:id="296"/>
      <w:r w:rsidRPr="00093F52">
        <w:rPr>
          <w:sz w:val="20"/>
        </w:rPr>
        <w:t>Formularz Oferty</w:t>
      </w:r>
    </w:p>
    <w:p w14:paraId="56662458" w14:textId="7588AD37" w:rsidR="00304DC0" w:rsidRPr="00093F52" w:rsidRDefault="00304DC0" w:rsidP="00304DC0">
      <w:pPr>
        <w:spacing w:before="120" w:line="24" w:lineRule="atLeast"/>
        <w:ind w:left="1985" w:hanging="1418"/>
        <w:rPr>
          <w:sz w:val="20"/>
        </w:rPr>
      </w:pPr>
      <w:bookmarkStart w:id="298" w:name="_Toc354752486"/>
      <w:bookmarkStart w:id="299" w:name="_Toc516581688"/>
      <w:bookmarkStart w:id="300" w:name="_Toc516734875"/>
      <w:bookmarkStart w:id="301"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E27DBC">
        <w:rPr>
          <w:sz w:val="20"/>
        </w:rPr>
        <w:t>z dnia 8 kwietnia 2022 r.</w:t>
      </w:r>
    </w:p>
    <w:bookmarkEnd w:id="298"/>
    <w:bookmarkEnd w:id="299"/>
    <w:bookmarkEnd w:id="300"/>
    <w:bookmarkEnd w:id="301"/>
    <w:p w14:paraId="278D3470" w14:textId="6AD63025" w:rsidR="00304DC0" w:rsidRPr="00093F52" w:rsidRDefault="008F1E9F" w:rsidP="00304DC0">
      <w:pPr>
        <w:spacing w:before="120" w:line="24" w:lineRule="atLeast"/>
        <w:ind w:firstLine="567"/>
        <w:rPr>
          <w:sz w:val="20"/>
        </w:rPr>
      </w:pPr>
      <w:r>
        <w:rPr>
          <w:b/>
          <w:bCs/>
          <w:sz w:val="20"/>
        </w:rPr>
        <w:t>Załącznik nr 5</w:t>
      </w:r>
      <w:r w:rsidR="00304DC0" w:rsidRPr="00093F52">
        <w:rPr>
          <w:sz w:val="20"/>
        </w:rPr>
        <w:t xml:space="preserve"> – Projekt Umowy zakupowej</w:t>
      </w:r>
    </w:p>
    <w:p w14:paraId="6F2178D0" w14:textId="3E2CDD8F" w:rsidR="00304DC0" w:rsidRPr="00093F52" w:rsidRDefault="00304DC0" w:rsidP="00304DC0">
      <w:pPr>
        <w:spacing w:before="120" w:line="24" w:lineRule="atLeast"/>
        <w:ind w:firstLine="567"/>
        <w:rPr>
          <w:i/>
          <w:iCs/>
          <w:sz w:val="20"/>
          <w:highlight w:val="yellow"/>
        </w:rPr>
      </w:pPr>
      <w:r w:rsidRPr="00093F52">
        <w:rPr>
          <w:b/>
          <w:bCs/>
          <w:sz w:val="20"/>
        </w:rPr>
        <w:t xml:space="preserve">Załącznik nr </w:t>
      </w:r>
      <w:r w:rsidR="008F1E9F">
        <w:rPr>
          <w:b/>
          <w:bCs/>
          <w:sz w:val="20"/>
        </w:rPr>
        <w:t>6</w:t>
      </w:r>
      <w:r w:rsidRPr="00093F52">
        <w:rPr>
          <w:sz w:val="20"/>
        </w:rPr>
        <w:t xml:space="preserve"> – Wzór umowy przetwarzania danych osobowych </w:t>
      </w:r>
    </w:p>
    <w:p w14:paraId="7224B261" w14:textId="56B31E73" w:rsidR="00304DC0" w:rsidRPr="00093F52" w:rsidRDefault="00304DC0" w:rsidP="008F1E9F">
      <w:pPr>
        <w:spacing w:before="120" w:line="24" w:lineRule="atLeast"/>
        <w:ind w:left="2410" w:hanging="1843"/>
        <w:rPr>
          <w:sz w:val="20"/>
        </w:rPr>
      </w:pPr>
      <w:r w:rsidRPr="00093F52">
        <w:rPr>
          <w:b/>
          <w:bCs/>
          <w:sz w:val="20"/>
        </w:rPr>
        <w:t xml:space="preserve">Załącznik nr </w:t>
      </w:r>
      <w:r w:rsidR="008F1E9F">
        <w:rPr>
          <w:b/>
          <w:bCs/>
          <w:sz w:val="20"/>
        </w:rPr>
        <w:t>7</w:t>
      </w:r>
      <w:r w:rsidRPr="00093F52">
        <w:rPr>
          <w:sz w:val="20"/>
        </w:rPr>
        <w:t xml:space="preserve"> –</w:t>
      </w:r>
      <w:r w:rsidR="000F2A2A">
        <w:rPr>
          <w:sz w:val="20"/>
        </w:rPr>
        <w:t xml:space="preserve"> </w:t>
      </w:r>
      <w:r w:rsidR="008F1E9F" w:rsidRPr="008F1E9F">
        <w:rPr>
          <w:sz w:val="20"/>
        </w:rPr>
        <w:t>Oświadczenie Wykonawcy – Doświadczenie</w:t>
      </w:r>
    </w:p>
    <w:p w14:paraId="04DC25F5" w14:textId="0B5D268E" w:rsidR="00304DC0" w:rsidRPr="00093F52" w:rsidRDefault="00304DC0" w:rsidP="00304DC0">
      <w:pPr>
        <w:spacing w:before="120" w:line="24" w:lineRule="atLeast"/>
        <w:ind w:firstLine="567"/>
        <w:rPr>
          <w:sz w:val="20"/>
        </w:rPr>
      </w:pPr>
      <w:bookmarkStart w:id="302" w:name="_Toc516734876"/>
      <w:bookmarkStart w:id="303" w:name="_Toc516738906"/>
      <w:r w:rsidRPr="00093F52">
        <w:rPr>
          <w:b/>
          <w:bCs/>
          <w:sz w:val="20"/>
        </w:rPr>
        <w:t xml:space="preserve">Załącznik nr </w:t>
      </w:r>
      <w:r w:rsidR="008F1E9F">
        <w:rPr>
          <w:b/>
          <w:bCs/>
          <w:sz w:val="20"/>
        </w:rPr>
        <w:t>8</w:t>
      </w:r>
      <w:r w:rsidRPr="00093F52">
        <w:rPr>
          <w:sz w:val="20"/>
        </w:rPr>
        <w:t xml:space="preserve"> –</w:t>
      </w:r>
      <w:bookmarkEnd w:id="302"/>
      <w:bookmarkEnd w:id="303"/>
      <w:r w:rsidR="000F2A2A">
        <w:rPr>
          <w:sz w:val="20"/>
        </w:rPr>
        <w:t xml:space="preserve"> </w:t>
      </w:r>
      <w:r w:rsidR="008F1E9F" w:rsidRPr="008F1E9F">
        <w:rPr>
          <w:sz w:val="20"/>
        </w:rPr>
        <w:t>Oświadczenie Wykonawcy – Osoby</w:t>
      </w:r>
    </w:p>
    <w:p w14:paraId="0CA8DF14" w14:textId="1462AAD1" w:rsidR="00304DC0" w:rsidRPr="00093F52" w:rsidRDefault="00304DC0" w:rsidP="008F1E9F">
      <w:pPr>
        <w:spacing w:before="120" w:line="24" w:lineRule="atLeast"/>
        <w:ind w:left="2410" w:hanging="1843"/>
        <w:rPr>
          <w:sz w:val="20"/>
        </w:rPr>
      </w:pPr>
      <w:bookmarkStart w:id="304" w:name="_Toc516734877"/>
      <w:bookmarkStart w:id="305" w:name="_Toc516738907"/>
      <w:r w:rsidRPr="00093F52">
        <w:rPr>
          <w:b/>
          <w:bCs/>
          <w:sz w:val="20"/>
        </w:rPr>
        <w:t xml:space="preserve">Załącznik nr </w:t>
      </w:r>
      <w:r w:rsidR="008F1E9F">
        <w:rPr>
          <w:b/>
          <w:bCs/>
          <w:sz w:val="20"/>
        </w:rPr>
        <w:t>9</w:t>
      </w:r>
      <w:r w:rsidRPr="00093F52">
        <w:rPr>
          <w:sz w:val="20"/>
        </w:rPr>
        <w:t xml:space="preserve"> – </w:t>
      </w:r>
      <w:bookmarkEnd w:id="304"/>
      <w:bookmarkEnd w:id="305"/>
      <w:r w:rsidR="008F1E9F" w:rsidRPr="008F1E9F">
        <w:rPr>
          <w:sz w:val="20"/>
        </w:rPr>
        <w:t xml:space="preserve">Ankieta weryfikacji Wykonawcy w zakresie zapewnienia gwarancji </w:t>
      </w:r>
      <w:r w:rsidR="008F1E9F">
        <w:rPr>
          <w:sz w:val="20"/>
        </w:rPr>
        <w:t xml:space="preserve">  </w:t>
      </w:r>
      <w:r w:rsidR="008F1E9F" w:rsidRPr="008F1E9F">
        <w:rPr>
          <w:sz w:val="20"/>
        </w:rPr>
        <w:t>bezpieczeństwa przetwarzania danych osobowych</w:t>
      </w:r>
    </w:p>
    <w:p w14:paraId="5752EDA9" w14:textId="026EAED7" w:rsidR="00582CE9" w:rsidRDefault="00582CE9" w:rsidP="001318C9"/>
    <w:sectPr w:rsidR="00582CE9" w:rsidSect="00F32BD1">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FF04" w14:textId="77777777" w:rsidR="00333458" w:rsidRDefault="00333458" w:rsidP="00582CE9">
      <w:pPr>
        <w:spacing w:after="0"/>
      </w:pPr>
      <w:r>
        <w:separator/>
      </w:r>
    </w:p>
  </w:endnote>
  <w:endnote w:type="continuationSeparator" w:id="0">
    <w:p w14:paraId="0C1B3571" w14:textId="77777777" w:rsidR="00333458" w:rsidRDefault="0033345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4CD2A08" w:rsidR="001318C9" w:rsidRDefault="001318C9">
        <w:pPr>
          <w:pStyle w:val="Stopka"/>
          <w:jc w:val="right"/>
        </w:pPr>
        <w:r>
          <w:fldChar w:fldCharType="begin"/>
        </w:r>
        <w:r>
          <w:instrText>PAGE   \* MERGEFORMAT</w:instrText>
        </w:r>
        <w:r>
          <w:fldChar w:fldCharType="separate"/>
        </w:r>
        <w:r w:rsidR="00DC74B0">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8FAB9E2" w:rsidR="001318C9" w:rsidRDefault="001318C9">
        <w:pPr>
          <w:pStyle w:val="Stopka"/>
          <w:jc w:val="right"/>
        </w:pPr>
        <w:r>
          <w:fldChar w:fldCharType="begin"/>
        </w:r>
        <w:r>
          <w:instrText>PAGE   \* MERGEFORMAT</w:instrText>
        </w:r>
        <w:r>
          <w:fldChar w:fldCharType="separate"/>
        </w:r>
        <w:r w:rsidR="00DC74B0">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5ADF" w14:textId="77777777" w:rsidR="00333458" w:rsidRDefault="00333458" w:rsidP="00582CE9">
      <w:pPr>
        <w:spacing w:after="0"/>
      </w:pPr>
      <w:r>
        <w:separator/>
      </w:r>
    </w:p>
  </w:footnote>
  <w:footnote w:type="continuationSeparator" w:id="0">
    <w:p w14:paraId="258FD8BE" w14:textId="77777777" w:rsidR="00333458" w:rsidRDefault="0033345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79750A4D" w14:textId="5391A25E"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17EE6BB" w:rsidR="001318C9" w:rsidRPr="006B2C28" w:rsidRDefault="00164027" w:rsidP="00DC74B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5461E">
            <w:rPr>
              <w:rFonts w:asciiTheme="majorHAnsi" w:hAnsiTheme="majorHAnsi"/>
              <w:color w:val="000000" w:themeColor="text1"/>
              <w:sz w:val="14"/>
              <w:szCs w:val="18"/>
            </w:rPr>
            <w:t>4271</w:t>
          </w:r>
          <w:r w:rsidR="00E943C3" w:rsidRPr="00E943C3">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AA353A"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AA353A"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24262EAF" w:rsidR="001318C9" w:rsidRPr="006B2C28" w:rsidRDefault="00DD1805" w:rsidP="00DE3208">
          <w:pPr>
            <w:suppressAutoHyphens/>
            <w:ind w:right="187"/>
            <w:rPr>
              <w:rFonts w:asciiTheme="majorHAnsi" w:hAnsiTheme="majorHAnsi"/>
              <w:color w:val="000000" w:themeColor="text1"/>
              <w:sz w:val="14"/>
              <w:szCs w:val="18"/>
            </w:rPr>
          </w:pPr>
          <w:r w:rsidRPr="00DD1805">
            <w:rPr>
              <w:rFonts w:asciiTheme="majorHAnsi" w:hAnsiTheme="majorHAnsi"/>
              <w:color w:val="000000" w:themeColor="text1"/>
              <w:sz w:val="14"/>
              <w:szCs w:val="18"/>
            </w:rPr>
            <w:t>POST/DYS/OLD/GZ/0</w:t>
          </w:r>
          <w:r w:rsidR="00F5461E">
            <w:rPr>
              <w:rFonts w:asciiTheme="majorHAnsi" w:hAnsiTheme="majorHAnsi"/>
              <w:color w:val="000000" w:themeColor="text1"/>
              <w:sz w:val="14"/>
              <w:szCs w:val="18"/>
            </w:rPr>
            <w:t>4271</w:t>
          </w:r>
          <w:r w:rsidRPr="00DD1805">
            <w:rPr>
              <w:rFonts w:asciiTheme="majorHAnsi" w:hAnsiTheme="majorHAnsi"/>
              <w:color w:val="000000" w:themeColor="text1"/>
              <w:sz w:val="14"/>
              <w:szCs w:val="18"/>
            </w:rPr>
            <w:t>/2025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61D8ED44"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61D8ED44"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ACAA6F60"/>
    <w:lvl w:ilvl="0">
      <w:start w:val="16"/>
      <w:numFmt w:val="decimal"/>
      <w:lvlText w:val="%1."/>
      <w:lvlJc w:val="left"/>
      <w:pPr>
        <w:ind w:left="1331"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95197"/>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A0E609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75055158">
    <w:abstractNumId w:val="16"/>
  </w:num>
  <w:num w:numId="2" w16cid:durableId="704910706">
    <w:abstractNumId w:val="5"/>
  </w:num>
  <w:num w:numId="3" w16cid:durableId="734544981">
    <w:abstractNumId w:val="10"/>
  </w:num>
  <w:num w:numId="4" w16cid:durableId="571156542">
    <w:abstractNumId w:val="17"/>
  </w:num>
  <w:num w:numId="5" w16cid:durableId="1587614784">
    <w:abstractNumId w:val="3"/>
  </w:num>
  <w:num w:numId="6" w16cid:durableId="323095737">
    <w:abstractNumId w:val="15"/>
  </w:num>
  <w:num w:numId="7" w16cid:durableId="316154303">
    <w:abstractNumId w:val="2"/>
  </w:num>
  <w:num w:numId="8" w16cid:durableId="1397777236">
    <w:abstractNumId w:val="0"/>
  </w:num>
  <w:num w:numId="9" w16cid:durableId="1190072412">
    <w:abstractNumId w:val="27"/>
  </w:num>
  <w:num w:numId="10" w16cid:durableId="207954294">
    <w:abstractNumId w:val="13"/>
  </w:num>
  <w:num w:numId="11" w16cid:durableId="1801726220">
    <w:abstractNumId w:val="7"/>
  </w:num>
  <w:num w:numId="12" w16cid:durableId="982734679">
    <w:abstractNumId w:val="20"/>
  </w:num>
  <w:num w:numId="13" w16cid:durableId="2082872942">
    <w:abstractNumId w:val="30"/>
  </w:num>
  <w:num w:numId="14" w16cid:durableId="485048836">
    <w:abstractNumId w:val="6"/>
  </w:num>
  <w:num w:numId="15" w16cid:durableId="83231451">
    <w:abstractNumId w:val="24"/>
  </w:num>
  <w:num w:numId="16" w16cid:durableId="481238279">
    <w:abstractNumId w:val="11"/>
  </w:num>
  <w:num w:numId="17" w16cid:durableId="25445662">
    <w:abstractNumId w:val="4"/>
  </w:num>
  <w:num w:numId="18" w16cid:durableId="342627476">
    <w:abstractNumId w:val="18"/>
  </w:num>
  <w:num w:numId="19" w16cid:durableId="703603190">
    <w:abstractNumId w:val="26"/>
  </w:num>
  <w:num w:numId="20" w16cid:durableId="463695311">
    <w:abstractNumId w:val="22"/>
  </w:num>
  <w:num w:numId="21" w16cid:durableId="1892575371">
    <w:abstractNumId w:val="31"/>
  </w:num>
  <w:num w:numId="22" w16cid:durableId="1154417623">
    <w:abstractNumId w:val="9"/>
  </w:num>
  <w:num w:numId="23" w16cid:durableId="929436694">
    <w:abstractNumId w:val="1"/>
  </w:num>
  <w:num w:numId="24" w16cid:durableId="1605652014">
    <w:abstractNumId w:val="19"/>
  </w:num>
  <w:num w:numId="25" w16cid:durableId="1909804337">
    <w:abstractNumId w:val="21"/>
  </w:num>
  <w:num w:numId="26" w16cid:durableId="1582906742">
    <w:abstractNumId w:val="25"/>
  </w:num>
  <w:num w:numId="27" w16cid:durableId="78867407">
    <w:abstractNumId w:val="8"/>
  </w:num>
  <w:num w:numId="28" w16cid:durableId="375856568">
    <w:abstractNumId w:val="29"/>
  </w:num>
  <w:num w:numId="29" w16cid:durableId="700516481">
    <w:abstractNumId w:val="28"/>
  </w:num>
  <w:num w:numId="30" w16cid:durableId="951596598">
    <w:abstractNumId w:val="15"/>
  </w:num>
  <w:num w:numId="31" w16cid:durableId="1944266469">
    <w:abstractNumId w:val="14"/>
  </w:num>
  <w:num w:numId="32" w16cid:durableId="4334501">
    <w:abstractNumId w:val="23"/>
  </w:num>
  <w:num w:numId="33" w16cid:durableId="20853021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1534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3850311">
    <w:abstractNumId w:val="15"/>
  </w:num>
  <w:num w:numId="36" w16cid:durableId="1838154038">
    <w:abstractNumId w:val="12"/>
  </w:num>
  <w:num w:numId="37" w16cid:durableId="829056547">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46DF"/>
    <w:rsid w:val="00013A18"/>
    <w:rsid w:val="00015893"/>
    <w:rsid w:val="0002424F"/>
    <w:rsid w:val="00027947"/>
    <w:rsid w:val="00031A3A"/>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C47A9"/>
    <w:rsid w:val="000C679C"/>
    <w:rsid w:val="000D42BE"/>
    <w:rsid w:val="000D5886"/>
    <w:rsid w:val="000E1564"/>
    <w:rsid w:val="000F2A2A"/>
    <w:rsid w:val="00101BCF"/>
    <w:rsid w:val="001112C2"/>
    <w:rsid w:val="00124536"/>
    <w:rsid w:val="00125A7F"/>
    <w:rsid w:val="00126CEA"/>
    <w:rsid w:val="001318C9"/>
    <w:rsid w:val="00132B64"/>
    <w:rsid w:val="00136B64"/>
    <w:rsid w:val="0014036E"/>
    <w:rsid w:val="00145125"/>
    <w:rsid w:val="0014785F"/>
    <w:rsid w:val="00164027"/>
    <w:rsid w:val="00167B53"/>
    <w:rsid w:val="00172B93"/>
    <w:rsid w:val="00175F4C"/>
    <w:rsid w:val="00185AAB"/>
    <w:rsid w:val="00192A23"/>
    <w:rsid w:val="001974F6"/>
    <w:rsid w:val="001A14EE"/>
    <w:rsid w:val="001A4996"/>
    <w:rsid w:val="001B0061"/>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34B8A"/>
    <w:rsid w:val="00347E8D"/>
    <w:rsid w:val="003545A1"/>
    <w:rsid w:val="00362C4E"/>
    <w:rsid w:val="00366FFB"/>
    <w:rsid w:val="00371A75"/>
    <w:rsid w:val="00375780"/>
    <w:rsid w:val="00387A0D"/>
    <w:rsid w:val="003903C2"/>
    <w:rsid w:val="00395F60"/>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0805"/>
    <w:rsid w:val="004367FB"/>
    <w:rsid w:val="00436F85"/>
    <w:rsid w:val="0044629B"/>
    <w:rsid w:val="00446871"/>
    <w:rsid w:val="00446E2F"/>
    <w:rsid w:val="00466493"/>
    <w:rsid w:val="00471B68"/>
    <w:rsid w:val="00473D75"/>
    <w:rsid w:val="0047759A"/>
    <w:rsid w:val="00481A4A"/>
    <w:rsid w:val="004925D9"/>
    <w:rsid w:val="00492AEE"/>
    <w:rsid w:val="00496273"/>
    <w:rsid w:val="004A723C"/>
    <w:rsid w:val="004B29F9"/>
    <w:rsid w:val="004C2303"/>
    <w:rsid w:val="004D154B"/>
    <w:rsid w:val="004D63D5"/>
    <w:rsid w:val="004E1AB0"/>
    <w:rsid w:val="004E559C"/>
    <w:rsid w:val="004E7573"/>
    <w:rsid w:val="004F0C4A"/>
    <w:rsid w:val="004F20AD"/>
    <w:rsid w:val="004F6B10"/>
    <w:rsid w:val="00511373"/>
    <w:rsid w:val="005131F0"/>
    <w:rsid w:val="00517830"/>
    <w:rsid w:val="00520308"/>
    <w:rsid w:val="00535E9B"/>
    <w:rsid w:val="00544A5F"/>
    <w:rsid w:val="005453F1"/>
    <w:rsid w:val="00551FB7"/>
    <w:rsid w:val="005563FF"/>
    <w:rsid w:val="00562E63"/>
    <w:rsid w:val="00567AE5"/>
    <w:rsid w:val="00574D7E"/>
    <w:rsid w:val="00582CE9"/>
    <w:rsid w:val="0058794A"/>
    <w:rsid w:val="0059192E"/>
    <w:rsid w:val="005932BA"/>
    <w:rsid w:val="005A14D5"/>
    <w:rsid w:val="005A354D"/>
    <w:rsid w:val="005B24A8"/>
    <w:rsid w:val="005B2B6D"/>
    <w:rsid w:val="005B2F96"/>
    <w:rsid w:val="005B3F04"/>
    <w:rsid w:val="005B640A"/>
    <w:rsid w:val="005B6DC6"/>
    <w:rsid w:val="005C6812"/>
    <w:rsid w:val="005D118B"/>
    <w:rsid w:val="005D2D85"/>
    <w:rsid w:val="005D4762"/>
    <w:rsid w:val="005D74EB"/>
    <w:rsid w:val="005E4AA3"/>
    <w:rsid w:val="005E79E5"/>
    <w:rsid w:val="006030A4"/>
    <w:rsid w:val="00612311"/>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D4DD3"/>
    <w:rsid w:val="006D6744"/>
    <w:rsid w:val="006D74C8"/>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60251"/>
    <w:rsid w:val="007617E0"/>
    <w:rsid w:val="007673CA"/>
    <w:rsid w:val="00772961"/>
    <w:rsid w:val="007844EB"/>
    <w:rsid w:val="00784DC3"/>
    <w:rsid w:val="0078737C"/>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35CD2"/>
    <w:rsid w:val="00842578"/>
    <w:rsid w:val="00847B49"/>
    <w:rsid w:val="00847DED"/>
    <w:rsid w:val="00852695"/>
    <w:rsid w:val="008528D3"/>
    <w:rsid w:val="008548B7"/>
    <w:rsid w:val="00857549"/>
    <w:rsid w:val="008707CC"/>
    <w:rsid w:val="00884D47"/>
    <w:rsid w:val="008A7413"/>
    <w:rsid w:val="008B6316"/>
    <w:rsid w:val="008B7FC3"/>
    <w:rsid w:val="008C619A"/>
    <w:rsid w:val="008C75AB"/>
    <w:rsid w:val="008D692E"/>
    <w:rsid w:val="008D6A33"/>
    <w:rsid w:val="008D6FD3"/>
    <w:rsid w:val="008E2EA9"/>
    <w:rsid w:val="008E4838"/>
    <w:rsid w:val="008F17DA"/>
    <w:rsid w:val="008F1E9F"/>
    <w:rsid w:val="008F1FB0"/>
    <w:rsid w:val="00902B9D"/>
    <w:rsid w:val="0090379D"/>
    <w:rsid w:val="00910E6D"/>
    <w:rsid w:val="00911FA5"/>
    <w:rsid w:val="00915F10"/>
    <w:rsid w:val="0092072C"/>
    <w:rsid w:val="00935B17"/>
    <w:rsid w:val="00936AC2"/>
    <w:rsid w:val="00944154"/>
    <w:rsid w:val="00944BEA"/>
    <w:rsid w:val="00945DC6"/>
    <w:rsid w:val="0096007E"/>
    <w:rsid w:val="0096232C"/>
    <w:rsid w:val="00962604"/>
    <w:rsid w:val="00964A31"/>
    <w:rsid w:val="00965ACD"/>
    <w:rsid w:val="00967DAD"/>
    <w:rsid w:val="00971C8B"/>
    <w:rsid w:val="00971E24"/>
    <w:rsid w:val="00972B41"/>
    <w:rsid w:val="009730EC"/>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A02C84"/>
    <w:rsid w:val="00A148D6"/>
    <w:rsid w:val="00A370AB"/>
    <w:rsid w:val="00A40B15"/>
    <w:rsid w:val="00A41BB6"/>
    <w:rsid w:val="00A43299"/>
    <w:rsid w:val="00A47506"/>
    <w:rsid w:val="00A50CA6"/>
    <w:rsid w:val="00A57E04"/>
    <w:rsid w:val="00A6049B"/>
    <w:rsid w:val="00A649A2"/>
    <w:rsid w:val="00A64E3D"/>
    <w:rsid w:val="00A72657"/>
    <w:rsid w:val="00A730B9"/>
    <w:rsid w:val="00A7626A"/>
    <w:rsid w:val="00A809BD"/>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0988"/>
    <w:rsid w:val="00C330AA"/>
    <w:rsid w:val="00C45F7E"/>
    <w:rsid w:val="00C5009D"/>
    <w:rsid w:val="00C53A22"/>
    <w:rsid w:val="00C64A07"/>
    <w:rsid w:val="00C6569B"/>
    <w:rsid w:val="00C66B9A"/>
    <w:rsid w:val="00C707D1"/>
    <w:rsid w:val="00C70D5E"/>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32C7B"/>
    <w:rsid w:val="00D516C1"/>
    <w:rsid w:val="00D6344F"/>
    <w:rsid w:val="00D6526A"/>
    <w:rsid w:val="00D80E4A"/>
    <w:rsid w:val="00D9793B"/>
    <w:rsid w:val="00DA64DB"/>
    <w:rsid w:val="00DB1E5E"/>
    <w:rsid w:val="00DB4140"/>
    <w:rsid w:val="00DC74B0"/>
    <w:rsid w:val="00DC76F0"/>
    <w:rsid w:val="00DC7E48"/>
    <w:rsid w:val="00DD06C0"/>
    <w:rsid w:val="00DD1805"/>
    <w:rsid w:val="00DE1789"/>
    <w:rsid w:val="00DE2A42"/>
    <w:rsid w:val="00DE3208"/>
    <w:rsid w:val="00DE5745"/>
    <w:rsid w:val="00DF2ED5"/>
    <w:rsid w:val="00E12F47"/>
    <w:rsid w:val="00E16545"/>
    <w:rsid w:val="00E2123D"/>
    <w:rsid w:val="00E27DBC"/>
    <w:rsid w:val="00E30B4B"/>
    <w:rsid w:val="00E33932"/>
    <w:rsid w:val="00E413AB"/>
    <w:rsid w:val="00E41451"/>
    <w:rsid w:val="00E45F98"/>
    <w:rsid w:val="00E56B47"/>
    <w:rsid w:val="00E57DC4"/>
    <w:rsid w:val="00E66F4B"/>
    <w:rsid w:val="00E706C2"/>
    <w:rsid w:val="00E72CD1"/>
    <w:rsid w:val="00E8041E"/>
    <w:rsid w:val="00E92F67"/>
    <w:rsid w:val="00E943C3"/>
    <w:rsid w:val="00E95B91"/>
    <w:rsid w:val="00EA6557"/>
    <w:rsid w:val="00EA6B97"/>
    <w:rsid w:val="00EB216E"/>
    <w:rsid w:val="00EC07C0"/>
    <w:rsid w:val="00EC22FA"/>
    <w:rsid w:val="00EC30C5"/>
    <w:rsid w:val="00ED2FD4"/>
    <w:rsid w:val="00ED3DCA"/>
    <w:rsid w:val="00ED673B"/>
    <w:rsid w:val="00EE5E2C"/>
    <w:rsid w:val="00EF74F0"/>
    <w:rsid w:val="00F01E75"/>
    <w:rsid w:val="00F21DD8"/>
    <w:rsid w:val="00F23708"/>
    <w:rsid w:val="00F25128"/>
    <w:rsid w:val="00F32BD1"/>
    <w:rsid w:val="00F377D2"/>
    <w:rsid w:val="00F4718C"/>
    <w:rsid w:val="00F527EB"/>
    <w:rsid w:val="00F5461E"/>
    <w:rsid w:val="00F57F56"/>
    <w:rsid w:val="00F65859"/>
    <w:rsid w:val="00F664AA"/>
    <w:rsid w:val="00F71902"/>
    <w:rsid w:val="00F724BA"/>
    <w:rsid w:val="00F751D8"/>
    <w:rsid w:val="00F80B62"/>
    <w:rsid w:val="00F835B4"/>
    <w:rsid w:val="00F90B96"/>
    <w:rsid w:val="00FA0F6A"/>
    <w:rsid w:val="00FB0646"/>
    <w:rsid w:val="00FB0D27"/>
    <w:rsid w:val="00FB1AB0"/>
    <w:rsid w:val="00FB1D90"/>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H 4271 SWZ - Dokumentacja projektowa.docx</dmsv2BaseFileName>
    <dmsv2BaseDisplayName xmlns="http://schemas.microsoft.com/sharepoint/v3">H 4271 SWZ - Dokumentacja projektowa</dmsv2BaseDisplayName>
    <dmsv2SWPP2ObjectNumber xmlns="http://schemas.microsoft.com/sharepoint/v3">POST/DYS/OLD/GZ/04271/2025                        </dmsv2SWPP2ObjectNumber>
    <dmsv2SWPP2SumMD5 xmlns="http://schemas.microsoft.com/sharepoint/v3">f423cff3c74547a707ea6ae78fbf25f9</dmsv2SWPP2SumMD5>
    <dmsv2BaseMoved xmlns="http://schemas.microsoft.com/sharepoint/v3">false</dmsv2BaseMoved>
    <dmsv2BaseIsSensitive xmlns="http://schemas.microsoft.com/sharepoint/v3">true</dmsv2BaseIsSensitive>
    <dmsv2SWPP2IDSWPP2 xmlns="http://schemas.microsoft.com/sharepoint/v3">700019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23892126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JEUP5JKVCYQC-1440096624-6081</_dlc_DocId>
    <_dlc_DocIdUrl xmlns="a19cb1c7-c5c7-46d4-85ae-d83685407bba">
      <Url>https://swpp2.dms.gkpge.pl/sites/41/_layouts/15/DocIdRedir.aspx?ID=JEUP5JKVCYQC-1440096624-6081</Url>
      <Description>JEUP5JKVCYQC-1440096624-6081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C9A879E-2E58-4052-B470-26C2D5C7DB60}">
  <ds:schemaRefs>
    <ds:schemaRef ds:uri="http://schemas.openxmlformats.org/officeDocument/2006/bibliography"/>
  </ds:schemaRefs>
</ds:datastoreItem>
</file>

<file path=customXml/itemProps4.xml><?xml version="1.0" encoding="utf-8"?>
<ds:datastoreItem xmlns:ds="http://schemas.openxmlformats.org/officeDocument/2006/customXml" ds:itemID="{B383C9A2-4C9E-41FB-B931-0CDD2495DD3E}"/>
</file>

<file path=customXml/itemProps5.xml><?xml version="1.0" encoding="utf-8"?>
<ds:datastoreItem xmlns:ds="http://schemas.openxmlformats.org/officeDocument/2006/customXml" ds:itemID="{91BE1770-E772-470C-884B-55EB6602BFAD}"/>
</file>

<file path=docProps/app.xml><?xml version="1.0" encoding="utf-8"?>
<Properties xmlns="http://schemas.openxmlformats.org/officeDocument/2006/extended-properties" xmlns:vt="http://schemas.openxmlformats.org/officeDocument/2006/docPropsVTypes">
  <Template>PGE word swz test</Template>
  <TotalTime>89</TotalTime>
  <Pages>11</Pages>
  <Words>4272</Words>
  <Characters>25637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19</cp:revision>
  <cp:lastPrinted>2024-07-15T11:21:00Z</cp:lastPrinted>
  <dcterms:created xsi:type="dcterms:W3CDTF">2025-10-01T10:43:00Z</dcterms:created>
  <dcterms:modified xsi:type="dcterms:W3CDTF">2025-12-02T11:07:00Z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0bc482f7-5493-4001-9d54-ca93bf849dae</vt:lpwstr>
  </property>
</Properties>
</file>